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09E" w:rsidRPr="002A2DAA" w:rsidRDefault="002A2DAA">
      <w:pPr>
        <w:rPr>
          <w:rFonts w:ascii="Arial" w:hAnsi="Arial" w:cs="Arial"/>
          <w:b/>
          <w:sz w:val="32"/>
        </w:rPr>
      </w:pPr>
      <w:r>
        <w:rPr>
          <w:rFonts w:ascii="Arial" w:hAnsi="Arial" w:cs="Arial"/>
          <w:b/>
          <w:sz w:val="32"/>
        </w:rPr>
        <w:t xml:space="preserve">Внедрение </w:t>
      </w:r>
      <w:proofErr w:type="spellStart"/>
      <w:r>
        <w:rPr>
          <w:rFonts w:ascii="Arial" w:hAnsi="Arial" w:cs="Arial"/>
          <w:b/>
          <w:sz w:val="32"/>
          <w:lang w:val="en-US"/>
        </w:rPr>
        <w:t>Kanban</w:t>
      </w:r>
      <w:proofErr w:type="spellEnd"/>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 xml:space="preserve">На текущий момент под словом </w:t>
      </w:r>
      <w:proofErr w:type="spellStart"/>
      <w:r w:rsidRPr="002A2DAA">
        <w:rPr>
          <w:rFonts w:ascii="Arial" w:hAnsi="Arial" w:cs="Arial"/>
          <w:color w:val="000000"/>
          <w:szCs w:val="27"/>
        </w:rPr>
        <w:t>Kanban</w:t>
      </w:r>
      <w:proofErr w:type="spellEnd"/>
      <w:r w:rsidRPr="002A2DAA">
        <w:rPr>
          <w:rFonts w:ascii="Arial" w:hAnsi="Arial" w:cs="Arial"/>
          <w:color w:val="000000"/>
          <w:szCs w:val="27"/>
        </w:rPr>
        <w:t xml:space="preserve"> понимается несколько подходов или методик и одна из них – производственная система </w:t>
      </w:r>
      <w:proofErr w:type="spellStart"/>
      <w:r w:rsidRPr="002A2DAA">
        <w:rPr>
          <w:rFonts w:ascii="Arial" w:hAnsi="Arial" w:cs="Arial"/>
          <w:color w:val="000000"/>
          <w:szCs w:val="27"/>
        </w:rPr>
        <w:t>Toyota</w:t>
      </w:r>
      <w:proofErr w:type="spellEnd"/>
      <w:r w:rsidRPr="002A2DAA">
        <w:rPr>
          <w:rFonts w:ascii="Arial" w:hAnsi="Arial" w:cs="Arial"/>
          <w:color w:val="000000"/>
          <w:szCs w:val="27"/>
        </w:rPr>
        <w:t xml:space="preserve"> (</w:t>
      </w:r>
      <w:proofErr w:type="spellStart"/>
      <w:r w:rsidRPr="002A2DAA">
        <w:rPr>
          <w:rFonts w:ascii="Arial" w:hAnsi="Arial" w:cs="Arial"/>
          <w:color w:val="000000"/>
          <w:szCs w:val="27"/>
        </w:rPr>
        <w:t>Toyota</w:t>
      </w:r>
      <w:proofErr w:type="spellEnd"/>
      <w:r w:rsidRPr="002A2DAA">
        <w:rPr>
          <w:rFonts w:ascii="Arial" w:hAnsi="Arial" w:cs="Arial"/>
          <w:color w:val="000000"/>
          <w:szCs w:val="27"/>
        </w:rPr>
        <w:t xml:space="preserve"> </w:t>
      </w:r>
      <w:proofErr w:type="spellStart"/>
      <w:r w:rsidRPr="002A2DAA">
        <w:rPr>
          <w:rFonts w:ascii="Arial" w:hAnsi="Arial" w:cs="Arial"/>
          <w:color w:val="000000"/>
          <w:szCs w:val="27"/>
        </w:rPr>
        <w:t>Production</w:t>
      </w:r>
      <w:proofErr w:type="spellEnd"/>
      <w:r w:rsidRPr="002A2DAA">
        <w:rPr>
          <w:rFonts w:ascii="Arial" w:hAnsi="Arial" w:cs="Arial"/>
          <w:color w:val="000000"/>
          <w:szCs w:val="27"/>
        </w:rPr>
        <w:t xml:space="preserve"> </w:t>
      </w:r>
      <w:proofErr w:type="spellStart"/>
      <w:r w:rsidRPr="002A2DAA">
        <w:rPr>
          <w:rFonts w:ascii="Arial" w:hAnsi="Arial" w:cs="Arial"/>
          <w:color w:val="000000"/>
          <w:szCs w:val="27"/>
        </w:rPr>
        <w:t>System</w:t>
      </w:r>
      <w:proofErr w:type="spellEnd"/>
      <w:r w:rsidRPr="002A2DAA">
        <w:rPr>
          <w:rFonts w:ascii="Arial" w:hAnsi="Arial" w:cs="Arial"/>
          <w:color w:val="000000"/>
          <w:szCs w:val="27"/>
        </w:rPr>
        <w:t>). Но в нашем материале речь пойдет о </w:t>
      </w:r>
      <w:proofErr w:type="spellStart"/>
      <w:r w:rsidRPr="002A2DAA">
        <w:rPr>
          <w:rStyle w:val="a6"/>
          <w:rFonts w:ascii="Arial" w:hAnsi="Arial" w:cs="Arial"/>
          <w:color w:val="000000"/>
          <w:szCs w:val="27"/>
        </w:rPr>
        <w:t>Kanban</w:t>
      </w:r>
      <w:proofErr w:type="spellEnd"/>
      <w:r w:rsidRPr="002A2DAA">
        <w:rPr>
          <w:rStyle w:val="a6"/>
          <w:rFonts w:ascii="Arial" w:hAnsi="Arial" w:cs="Arial"/>
          <w:color w:val="000000"/>
          <w:szCs w:val="27"/>
        </w:rPr>
        <w:t>-методе</w:t>
      </w:r>
      <w:r w:rsidRPr="002A2DAA">
        <w:rPr>
          <w:rFonts w:ascii="Arial" w:hAnsi="Arial" w:cs="Arial"/>
          <w:color w:val="000000"/>
          <w:szCs w:val="27"/>
        </w:rPr>
        <w:t>, который описан Дэвидом Андерсоном (</w:t>
      </w:r>
      <w:proofErr w:type="spellStart"/>
      <w:r w:rsidRPr="002A2DAA">
        <w:rPr>
          <w:rFonts w:ascii="Arial" w:hAnsi="Arial" w:cs="Arial"/>
          <w:color w:val="000000"/>
          <w:szCs w:val="27"/>
        </w:rPr>
        <w:t>David</w:t>
      </w:r>
      <w:proofErr w:type="spellEnd"/>
      <w:r w:rsidRPr="002A2DAA">
        <w:rPr>
          <w:rFonts w:ascii="Arial" w:hAnsi="Arial" w:cs="Arial"/>
          <w:color w:val="000000"/>
          <w:szCs w:val="27"/>
        </w:rPr>
        <w:t xml:space="preserve"> </w:t>
      </w:r>
      <w:proofErr w:type="spellStart"/>
      <w:r w:rsidRPr="002A2DAA">
        <w:rPr>
          <w:rFonts w:ascii="Arial" w:hAnsi="Arial" w:cs="Arial"/>
          <w:color w:val="000000"/>
          <w:szCs w:val="27"/>
        </w:rPr>
        <w:t>Anderson</w:t>
      </w:r>
      <w:proofErr w:type="spellEnd"/>
      <w:r w:rsidRPr="002A2DAA">
        <w:rPr>
          <w:rFonts w:ascii="Arial" w:hAnsi="Arial" w:cs="Arial"/>
          <w:color w:val="000000"/>
          <w:szCs w:val="27"/>
        </w:rPr>
        <w:t xml:space="preserve">). Данный метод основан на идеях из теории ограничений, философии </w:t>
      </w:r>
      <w:proofErr w:type="spellStart"/>
      <w:r w:rsidRPr="002A2DAA">
        <w:rPr>
          <w:rFonts w:ascii="Arial" w:hAnsi="Arial" w:cs="Arial"/>
          <w:color w:val="000000"/>
          <w:szCs w:val="27"/>
        </w:rPr>
        <w:t>Kaizen</w:t>
      </w:r>
      <w:proofErr w:type="spellEnd"/>
      <w:r w:rsidRPr="002A2DAA">
        <w:rPr>
          <w:rFonts w:ascii="Arial" w:hAnsi="Arial" w:cs="Arial"/>
          <w:color w:val="000000"/>
          <w:szCs w:val="27"/>
        </w:rPr>
        <w:t xml:space="preserve"> (непрерывного совершенствования), статистическом подходе для оценки рисков по срокам выполнения задачи/проектов и т. д. В отличие от </w:t>
      </w:r>
      <w:proofErr w:type="spellStart"/>
      <w:r w:rsidRPr="002A2DAA">
        <w:rPr>
          <w:rFonts w:ascii="Arial" w:hAnsi="Arial" w:cs="Arial"/>
          <w:color w:val="000000"/>
          <w:szCs w:val="27"/>
        </w:rPr>
        <w:t>Toyota</w:t>
      </w:r>
      <w:proofErr w:type="spellEnd"/>
      <w:r w:rsidRPr="002A2DAA">
        <w:rPr>
          <w:rFonts w:ascii="Arial" w:hAnsi="Arial" w:cs="Arial"/>
          <w:color w:val="000000"/>
          <w:szCs w:val="27"/>
        </w:rPr>
        <w:t xml:space="preserve"> </w:t>
      </w:r>
      <w:proofErr w:type="spellStart"/>
      <w:r w:rsidRPr="002A2DAA">
        <w:rPr>
          <w:rFonts w:ascii="Arial" w:hAnsi="Arial" w:cs="Arial"/>
          <w:color w:val="000000"/>
          <w:szCs w:val="27"/>
        </w:rPr>
        <w:t>Production</w:t>
      </w:r>
      <w:proofErr w:type="spellEnd"/>
      <w:r w:rsidRPr="002A2DAA">
        <w:rPr>
          <w:rFonts w:ascii="Arial" w:hAnsi="Arial" w:cs="Arial"/>
          <w:color w:val="000000"/>
          <w:szCs w:val="27"/>
        </w:rPr>
        <w:t xml:space="preserve"> </w:t>
      </w:r>
      <w:proofErr w:type="spellStart"/>
      <w:r w:rsidRPr="002A2DAA">
        <w:rPr>
          <w:rFonts w:ascii="Arial" w:hAnsi="Arial" w:cs="Arial"/>
          <w:color w:val="000000"/>
          <w:szCs w:val="27"/>
        </w:rPr>
        <w:t>System</w:t>
      </w:r>
      <w:proofErr w:type="spellEnd"/>
      <w:r w:rsidRPr="002A2DAA">
        <w:rPr>
          <w:rFonts w:ascii="Arial" w:hAnsi="Arial" w:cs="Arial"/>
          <w:color w:val="000000"/>
          <w:szCs w:val="27"/>
        </w:rPr>
        <w:t xml:space="preserve">, сфера применения не ограничивается физическим производством. Наоборот, данный метод прекрасно работает для сфер бизнеса, где продукт, как правило, является результатом интеллектуального труда (IT, </w:t>
      </w:r>
      <w:proofErr w:type="spellStart"/>
      <w:r w:rsidRPr="002A2DAA">
        <w:rPr>
          <w:rFonts w:ascii="Arial" w:hAnsi="Arial" w:cs="Arial"/>
          <w:color w:val="000000"/>
          <w:szCs w:val="27"/>
        </w:rPr>
        <w:t>Marketing</w:t>
      </w:r>
      <w:proofErr w:type="spellEnd"/>
      <w:r w:rsidRPr="002A2DAA">
        <w:rPr>
          <w:rFonts w:ascii="Arial" w:hAnsi="Arial" w:cs="Arial"/>
          <w:color w:val="000000"/>
          <w:szCs w:val="27"/>
        </w:rPr>
        <w:t>, юриспруденция и т. д.).</w:t>
      </w:r>
    </w:p>
    <w:p w:rsidR="002A2DAA" w:rsidRPr="002A2DAA" w:rsidRDefault="002A2DAA" w:rsidP="002A2DAA">
      <w:pPr>
        <w:shd w:val="clear" w:color="auto" w:fill="FFFFFF"/>
        <w:spacing w:line="408" w:lineRule="atLeast"/>
        <w:rPr>
          <w:rFonts w:ascii="Arial" w:hAnsi="Arial" w:cs="Arial"/>
          <w:caps/>
          <w:color w:val="B8B168"/>
          <w:spacing w:val="15"/>
          <w:sz w:val="18"/>
          <w:szCs w:val="20"/>
        </w:rPr>
      </w:pPr>
      <w:r w:rsidRPr="002A2DAA">
        <w:rPr>
          <w:rFonts w:ascii="Arial" w:hAnsi="Arial" w:cs="Arial"/>
          <w:caps/>
          <w:color w:val="B8B168"/>
          <w:spacing w:val="15"/>
          <w:sz w:val="18"/>
          <w:szCs w:val="20"/>
        </w:rPr>
        <w:t>ИНТЕРЕСНО</w:t>
      </w:r>
    </w:p>
    <w:p w:rsidR="002A2DAA" w:rsidRPr="002A2DAA" w:rsidRDefault="002A2DAA" w:rsidP="002A2DAA">
      <w:pPr>
        <w:shd w:val="clear" w:color="auto" w:fill="FFFFFF"/>
        <w:spacing w:line="408" w:lineRule="atLeast"/>
        <w:rPr>
          <w:rFonts w:ascii="Arial" w:hAnsi="Arial" w:cs="Arial"/>
          <w:color w:val="000000"/>
          <w:sz w:val="24"/>
          <w:szCs w:val="27"/>
        </w:rPr>
      </w:pPr>
      <w:r w:rsidRPr="002A2DAA">
        <w:rPr>
          <w:rFonts w:ascii="Arial" w:hAnsi="Arial" w:cs="Arial"/>
          <w:color w:val="000000"/>
          <w:sz w:val="24"/>
          <w:szCs w:val="27"/>
        </w:rPr>
        <w:t xml:space="preserve">Дэвид Андерсон с 1991 года занимался управлением проектами в должности IT-менеджера (компании </w:t>
      </w:r>
      <w:proofErr w:type="spellStart"/>
      <w:r w:rsidRPr="002A2DAA">
        <w:rPr>
          <w:rFonts w:ascii="Arial" w:hAnsi="Arial" w:cs="Arial"/>
          <w:color w:val="000000"/>
          <w:sz w:val="24"/>
          <w:szCs w:val="27"/>
        </w:rPr>
        <w:t>Motorola</w:t>
      </w:r>
      <w:proofErr w:type="spellEnd"/>
      <w:r w:rsidRPr="002A2DAA">
        <w:rPr>
          <w:rFonts w:ascii="Arial" w:hAnsi="Arial" w:cs="Arial"/>
          <w:color w:val="000000"/>
          <w:sz w:val="24"/>
          <w:szCs w:val="27"/>
        </w:rPr>
        <w:t xml:space="preserve">, </w:t>
      </w:r>
      <w:proofErr w:type="spellStart"/>
      <w:r w:rsidRPr="002A2DAA">
        <w:rPr>
          <w:rFonts w:ascii="Arial" w:hAnsi="Arial" w:cs="Arial"/>
          <w:color w:val="000000"/>
          <w:sz w:val="24"/>
          <w:szCs w:val="27"/>
        </w:rPr>
        <w:t>Microsoft</w:t>
      </w:r>
      <w:proofErr w:type="spellEnd"/>
      <w:r w:rsidRPr="002A2DAA">
        <w:rPr>
          <w:rFonts w:ascii="Arial" w:hAnsi="Arial" w:cs="Arial"/>
          <w:color w:val="000000"/>
          <w:sz w:val="24"/>
          <w:szCs w:val="27"/>
        </w:rPr>
        <w:t xml:space="preserve"> и т. д.). На заре карьеры Дэвида у руководства компаний, где он работал, складывалось </w:t>
      </w:r>
      <w:proofErr w:type="gramStart"/>
      <w:r w:rsidRPr="002A2DAA">
        <w:rPr>
          <w:rFonts w:ascii="Arial" w:hAnsi="Arial" w:cs="Arial"/>
          <w:color w:val="000000"/>
          <w:sz w:val="24"/>
          <w:szCs w:val="27"/>
        </w:rPr>
        <w:t>крайне отрицательное</w:t>
      </w:r>
      <w:proofErr w:type="gramEnd"/>
      <w:r w:rsidRPr="002A2DAA">
        <w:rPr>
          <w:rFonts w:ascii="Arial" w:hAnsi="Arial" w:cs="Arial"/>
          <w:color w:val="000000"/>
          <w:sz w:val="24"/>
          <w:szCs w:val="27"/>
        </w:rPr>
        <w:t xml:space="preserve"> впечатление о нем, ведь Дэвид всегда отвечал «нет» на новые запросы от бизнеса. Делал он это, потому что понимал, что команда инженеров не сможет взять на себя еще больше обязательств. Он знал, что если команда будет бесконечно говорить «да» бизнесу и брать на себя все больше и больше обязательств, это не только негативно скажется на результатах проекта, но и </w:t>
      </w:r>
      <w:r w:rsidRPr="002A2DAA">
        <w:rPr>
          <w:rStyle w:val="a6"/>
          <w:rFonts w:ascii="Arial" w:hAnsi="Arial" w:cs="Arial"/>
          <w:color w:val="000000"/>
          <w:sz w:val="24"/>
          <w:szCs w:val="27"/>
        </w:rPr>
        <w:t>разрушит жизни разработчикам</w:t>
      </w:r>
      <w:r w:rsidRPr="002A2DAA">
        <w:rPr>
          <w:rFonts w:ascii="Arial" w:hAnsi="Arial" w:cs="Arial"/>
          <w:color w:val="000000"/>
          <w:sz w:val="24"/>
          <w:szCs w:val="27"/>
        </w:rPr>
        <w:t>, у которых, кроме работы, есть личная и семейная жизнь. Такое положение дел не устраивало Дэвида. Он начал поиски взаимовыгодного подхода, который позволил бы говорить «да» бизнесу и при этом защитить команду от стресса и переработок.</w:t>
      </w:r>
    </w:p>
    <w:p w:rsidR="002A2DAA" w:rsidRPr="002A2DAA" w:rsidRDefault="002A2DAA" w:rsidP="002A2DAA">
      <w:pPr>
        <w:pStyle w:val="a3"/>
        <w:shd w:val="clear" w:color="auto" w:fill="FFFFFF"/>
        <w:spacing w:before="0" w:beforeAutospacing="0" w:after="300" w:afterAutospacing="0" w:line="408" w:lineRule="atLeast"/>
        <w:jc w:val="center"/>
        <w:rPr>
          <w:rFonts w:ascii="Arial" w:hAnsi="Arial" w:cs="Arial"/>
          <w:color w:val="000000"/>
          <w:szCs w:val="27"/>
        </w:rPr>
      </w:pPr>
      <w:r w:rsidRPr="002A2DAA">
        <w:rPr>
          <w:rFonts w:ascii="Arial" w:hAnsi="Arial" w:cs="Arial"/>
          <w:noProof/>
          <w:color w:val="000000"/>
          <w:szCs w:val="27"/>
        </w:rPr>
        <w:lastRenderedPageBreak/>
        <w:drawing>
          <wp:inline distT="0" distB="0" distL="0" distR="0" wp14:anchorId="65B2CCC2" wp14:editId="17660ED6">
            <wp:extent cx="5301002" cy="4019049"/>
            <wp:effectExtent l="0" t="0" r="0" b="635"/>
            <wp:docPr id="17" name="Рисунок 17" descr="Нет бизнес-задача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Нет бизнес-задачам"/>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02130" cy="4019904"/>
                    </a:xfrm>
                    <a:prstGeom prst="rect">
                      <a:avLst/>
                    </a:prstGeom>
                    <a:noFill/>
                    <a:ln>
                      <a:noFill/>
                    </a:ln>
                  </pic:spPr>
                </pic:pic>
              </a:graphicData>
            </a:graphic>
          </wp:inline>
        </w:drawing>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Во многих компаниях тогда существовала потребность в переходе на гибкие методы планирования и работы, и причиной тому – не только профессиональное выгорание членов команды. Однако все попытки навязать существующим командам другие процессы на практике не давали положительных результатов. Процесс нужно адаптировать для каждой команды индивидуально, так как каждая ситуация уникальна. То есть </w:t>
      </w:r>
      <w:r w:rsidRPr="002A2DAA">
        <w:rPr>
          <w:rStyle w:val="a6"/>
          <w:rFonts w:ascii="Arial" w:hAnsi="Arial" w:cs="Arial"/>
          <w:color w:val="000000"/>
          <w:szCs w:val="27"/>
        </w:rPr>
        <w:t>управлять изменениями в организации</w:t>
      </w:r>
      <w:r w:rsidRPr="002A2DAA">
        <w:rPr>
          <w:rFonts w:ascii="Arial" w:hAnsi="Arial" w:cs="Arial"/>
          <w:color w:val="000000"/>
          <w:szCs w:val="27"/>
        </w:rPr>
        <w:t> необходимо, опираясь на существующий контекст, который включает в себя слишком много разных факторов.</w:t>
      </w:r>
    </w:p>
    <w:p w:rsid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 xml:space="preserve">В результате исследований и поисков решений этих проблем на свет появился </w:t>
      </w:r>
      <w:proofErr w:type="spellStart"/>
      <w:r w:rsidRPr="002A2DAA">
        <w:rPr>
          <w:rFonts w:ascii="Arial" w:hAnsi="Arial" w:cs="Arial"/>
          <w:color w:val="000000"/>
          <w:szCs w:val="27"/>
        </w:rPr>
        <w:t>Kanban</w:t>
      </w:r>
      <w:proofErr w:type="spellEnd"/>
      <w:r w:rsidRPr="002A2DAA">
        <w:rPr>
          <w:rFonts w:ascii="Arial" w:hAnsi="Arial" w:cs="Arial"/>
          <w:color w:val="000000"/>
          <w:szCs w:val="27"/>
        </w:rPr>
        <w:t xml:space="preserve">-метод. Первая книга Дэвида Андерсона о </w:t>
      </w:r>
      <w:proofErr w:type="spellStart"/>
      <w:r w:rsidRPr="002A2DAA">
        <w:rPr>
          <w:rFonts w:ascii="Arial" w:hAnsi="Arial" w:cs="Arial"/>
          <w:color w:val="000000"/>
          <w:szCs w:val="27"/>
        </w:rPr>
        <w:t>Kanban</w:t>
      </w:r>
      <w:proofErr w:type="spellEnd"/>
      <w:r w:rsidRPr="002A2DAA">
        <w:rPr>
          <w:rFonts w:ascii="Arial" w:hAnsi="Arial" w:cs="Arial"/>
          <w:color w:val="000000"/>
          <w:szCs w:val="27"/>
        </w:rPr>
        <w:t xml:space="preserve"> была издана в 2010 г. Метод достаточно молодой, но с тех пор </w:t>
      </w:r>
      <w:proofErr w:type="spellStart"/>
      <w:r w:rsidRPr="002A2DAA">
        <w:rPr>
          <w:rFonts w:ascii="Arial" w:hAnsi="Arial" w:cs="Arial"/>
          <w:color w:val="000000"/>
          <w:szCs w:val="27"/>
        </w:rPr>
        <w:t>Kanban</w:t>
      </w:r>
      <w:proofErr w:type="spellEnd"/>
      <w:r w:rsidRPr="002A2DAA">
        <w:rPr>
          <w:rFonts w:ascii="Arial" w:hAnsi="Arial" w:cs="Arial"/>
          <w:color w:val="000000"/>
          <w:szCs w:val="27"/>
        </w:rPr>
        <w:t xml:space="preserve"> зарекомендовал себя как отличный инструмент для плавной оптимизации процессов и развития организаций.</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p>
    <w:p w:rsidR="002A2DAA" w:rsidRPr="002A2DAA" w:rsidRDefault="002A2DAA" w:rsidP="002A2DAA">
      <w:pPr>
        <w:pStyle w:val="2"/>
        <w:shd w:val="clear" w:color="auto" w:fill="FFFFFF"/>
        <w:spacing w:before="750" w:after="375"/>
        <w:rPr>
          <w:rFonts w:ascii="Arial" w:hAnsi="Arial" w:cs="Arial"/>
          <w:color w:val="000000"/>
          <w:sz w:val="32"/>
          <w:szCs w:val="36"/>
        </w:rPr>
      </w:pPr>
      <w:r w:rsidRPr="002A2DAA">
        <w:rPr>
          <w:rFonts w:ascii="Arial" w:hAnsi="Arial" w:cs="Arial"/>
          <w:color w:val="000000"/>
          <w:sz w:val="24"/>
        </w:rPr>
        <w:lastRenderedPageBreak/>
        <w:t xml:space="preserve">Что такое </w:t>
      </w:r>
      <w:proofErr w:type="spellStart"/>
      <w:r w:rsidRPr="002A2DAA">
        <w:rPr>
          <w:rFonts w:ascii="Arial" w:hAnsi="Arial" w:cs="Arial"/>
          <w:color w:val="000000"/>
          <w:sz w:val="24"/>
        </w:rPr>
        <w:t>Kanban</w:t>
      </w:r>
      <w:proofErr w:type="spellEnd"/>
      <w:r w:rsidRPr="002A2DAA">
        <w:rPr>
          <w:rFonts w:ascii="Arial" w:hAnsi="Arial" w:cs="Arial"/>
          <w:color w:val="000000"/>
          <w:sz w:val="24"/>
        </w:rPr>
        <w:t>?</w:t>
      </w:r>
    </w:p>
    <w:p w:rsidR="002A2DAA" w:rsidRPr="002A2DAA" w:rsidRDefault="002A2DAA" w:rsidP="002A2DAA">
      <w:pPr>
        <w:pStyle w:val="solution-theoryincut"/>
        <w:shd w:val="clear" w:color="auto" w:fill="FFFFFF"/>
        <w:spacing w:before="0" w:beforeAutospacing="0" w:after="300" w:afterAutospacing="0" w:line="408" w:lineRule="atLeast"/>
        <w:rPr>
          <w:rFonts w:ascii="Arial" w:hAnsi="Arial" w:cs="Arial"/>
          <w:i/>
          <w:iCs/>
          <w:color w:val="000000"/>
          <w:sz w:val="32"/>
          <w:szCs w:val="36"/>
        </w:rPr>
      </w:pPr>
      <w:proofErr w:type="spellStart"/>
      <w:r w:rsidRPr="002A2DAA">
        <w:rPr>
          <w:rFonts w:ascii="Arial" w:hAnsi="Arial" w:cs="Arial"/>
          <w:i/>
          <w:iCs/>
          <w:color w:val="000000"/>
          <w:sz w:val="32"/>
          <w:szCs w:val="36"/>
        </w:rPr>
        <w:t>Kanban</w:t>
      </w:r>
      <w:proofErr w:type="spellEnd"/>
      <w:r w:rsidRPr="002A2DAA">
        <w:rPr>
          <w:rFonts w:ascii="Arial" w:hAnsi="Arial" w:cs="Arial"/>
          <w:i/>
          <w:iCs/>
          <w:color w:val="000000"/>
          <w:sz w:val="32"/>
          <w:szCs w:val="36"/>
        </w:rPr>
        <w:t xml:space="preserve"> – метод эволюционного развития процессов в компании. Начните с того, что есть у вас сейчас, а далее улучшайте процессы постепенно, небольшими шагами. Тогда вы столкнетесь с наименьшим сопротивлением коллектива и обретете больше шансов на достижение целей компании.</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 xml:space="preserve">В основе </w:t>
      </w:r>
      <w:proofErr w:type="spellStart"/>
      <w:r w:rsidRPr="002A2DAA">
        <w:rPr>
          <w:rFonts w:ascii="Arial" w:hAnsi="Arial" w:cs="Arial"/>
          <w:color w:val="000000"/>
          <w:szCs w:val="27"/>
        </w:rPr>
        <w:t>Kanban</w:t>
      </w:r>
      <w:proofErr w:type="spellEnd"/>
      <w:r w:rsidRPr="002A2DAA">
        <w:rPr>
          <w:rFonts w:ascii="Arial" w:hAnsi="Arial" w:cs="Arial"/>
          <w:color w:val="000000"/>
          <w:szCs w:val="27"/>
        </w:rPr>
        <w:t>-метода лежит визуализация рабочих процессов.</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Мы показываем работу, которая, как правило, до визуализации «невидима», и стараемся сделать так, чтобы в работе было разумное количество задач. Сбалансированный поток задач – фундамент для выполнения обещаний по взятым на себя обязательствам (в виде сроков выполнения задач).</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Балансировка потока задач достигается путем введения ограничений на одновременное количество выполняемых задач в работе. Когда промежуточных этапов больше, чем один, мы вводим ограничения на каждый из них.</w:t>
      </w:r>
    </w:p>
    <w:p w:rsidR="002A2DAA" w:rsidRPr="002A2DAA" w:rsidRDefault="002A2DAA" w:rsidP="002A2DAA">
      <w:pPr>
        <w:pStyle w:val="2"/>
        <w:shd w:val="clear" w:color="auto" w:fill="FFFFFF"/>
        <w:spacing w:before="750" w:after="375"/>
        <w:rPr>
          <w:rFonts w:ascii="Arial" w:hAnsi="Arial" w:cs="Arial"/>
          <w:color w:val="000000"/>
          <w:sz w:val="32"/>
          <w:szCs w:val="36"/>
        </w:rPr>
      </w:pPr>
      <w:r w:rsidRPr="002A2DAA">
        <w:rPr>
          <w:rFonts w:ascii="Arial" w:hAnsi="Arial" w:cs="Arial"/>
          <w:color w:val="000000"/>
          <w:sz w:val="24"/>
        </w:rPr>
        <w:t xml:space="preserve">Ценности </w:t>
      </w:r>
      <w:proofErr w:type="spellStart"/>
      <w:r w:rsidRPr="002A2DAA">
        <w:rPr>
          <w:rFonts w:ascii="Arial" w:hAnsi="Arial" w:cs="Arial"/>
          <w:color w:val="000000"/>
          <w:sz w:val="24"/>
        </w:rPr>
        <w:t>Kanban</w:t>
      </w:r>
      <w:proofErr w:type="spellEnd"/>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Уважительное отношение ко всем участникам, которые вносят вклад в общее дело, является фундаментом для построения зрелой, успешной компании.</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proofErr w:type="spellStart"/>
      <w:r w:rsidRPr="002A2DAA">
        <w:rPr>
          <w:rFonts w:ascii="Arial" w:hAnsi="Arial" w:cs="Arial"/>
          <w:color w:val="000000"/>
          <w:szCs w:val="27"/>
        </w:rPr>
        <w:t>Kanban</w:t>
      </w:r>
      <w:proofErr w:type="spellEnd"/>
      <w:r w:rsidRPr="002A2DAA">
        <w:rPr>
          <w:rFonts w:ascii="Arial" w:hAnsi="Arial" w:cs="Arial"/>
          <w:color w:val="000000"/>
          <w:szCs w:val="27"/>
        </w:rPr>
        <w:t xml:space="preserve"> выделяет 9 ценностей, не придерживаясь которых, по мнению авторов, не получится полноценно применить метод.</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Style w:val="a6"/>
          <w:rFonts w:ascii="Arial" w:hAnsi="Arial" w:cs="Arial"/>
          <w:color w:val="000000"/>
          <w:szCs w:val="27"/>
        </w:rPr>
        <w:t>1. Прозрачность (</w:t>
      </w:r>
      <w:proofErr w:type="spellStart"/>
      <w:r w:rsidRPr="002A2DAA">
        <w:rPr>
          <w:rStyle w:val="a6"/>
          <w:rFonts w:ascii="Arial" w:hAnsi="Arial" w:cs="Arial"/>
          <w:color w:val="000000"/>
          <w:szCs w:val="27"/>
        </w:rPr>
        <w:t>Transparency</w:t>
      </w:r>
      <w:proofErr w:type="spellEnd"/>
      <w:r w:rsidRPr="002A2DAA">
        <w:rPr>
          <w:rStyle w:val="a6"/>
          <w:rFonts w:ascii="Arial" w:hAnsi="Arial" w:cs="Arial"/>
          <w:color w:val="000000"/>
          <w:szCs w:val="27"/>
        </w:rPr>
        <w:t>)</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 xml:space="preserve">Если мы открыто делимся информацией с коллективом в компании, это помогает нам лучше фокусироваться на создании ценности для конечного потребителя. При выстраивании прозрачных отношений в компании немаловажную роль играет прямой и недвусмысленный язык. В описании </w:t>
      </w:r>
      <w:proofErr w:type="spellStart"/>
      <w:r w:rsidRPr="002A2DAA">
        <w:rPr>
          <w:rFonts w:ascii="Arial" w:hAnsi="Arial" w:cs="Arial"/>
          <w:color w:val="000000"/>
          <w:szCs w:val="27"/>
        </w:rPr>
        <w:t>Kanban</w:t>
      </w:r>
      <w:proofErr w:type="spellEnd"/>
      <w:r w:rsidRPr="002A2DAA">
        <w:rPr>
          <w:rFonts w:ascii="Arial" w:hAnsi="Arial" w:cs="Arial"/>
          <w:color w:val="000000"/>
          <w:szCs w:val="27"/>
        </w:rPr>
        <w:t>-метода этому выделяется особенная роль.</w:t>
      </w:r>
    </w:p>
    <w:p w:rsidR="002A2DAA" w:rsidRPr="002A2DAA" w:rsidRDefault="002A2DAA" w:rsidP="002A2DAA">
      <w:pPr>
        <w:shd w:val="clear" w:color="auto" w:fill="FFFFFF"/>
        <w:rPr>
          <w:rFonts w:ascii="Arial" w:hAnsi="Arial" w:cs="Arial"/>
          <w:color w:val="000000"/>
          <w:sz w:val="24"/>
          <w:szCs w:val="27"/>
        </w:rPr>
      </w:pPr>
      <w:r w:rsidRPr="002A2DAA">
        <w:rPr>
          <w:rFonts w:ascii="Arial" w:hAnsi="Arial" w:cs="Arial"/>
          <w:color w:val="000000"/>
          <w:sz w:val="24"/>
          <w:szCs w:val="27"/>
        </w:rPr>
        <w:t> </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Style w:val="a6"/>
          <w:rFonts w:ascii="Arial" w:hAnsi="Arial" w:cs="Arial"/>
          <w:color w:val="000000"/>
          <w:szCs w:val="27"/>
        </w:rPr>
        <w:lastRenderedPageBreak/>
        <w:t>2. Баланс (</w:t>
      </w:r>
      <w:proofErr w:type="spellStart"/>
      <w:r w:rsidRPr="002A2DAA">
        <w:rPr>
          <w:rStyle w:val="a6"/>
          <w:rFonts w:ascii="Arial" w:hAnsi="Arial" w:cs="Arial"/>
          <w:color w:val="000000"/>
          <w:szCs w:val="27"/>
        </w:rPr>
        <w:t>Balance</w:t>
      </w:r>
      <w:proofErr w:type="spellEnd"/>
      <w:r w:rsidRPr="002A2DAA">
        <w:rPr>
          <w:rStyle w:val="a6"/>
          <w:rFonts w:ascii="Arial" w:hAnsi="Arial" w:cs="Arial"/>
          <w:color w:val="000000"/>
          <w:szCs w:val="27"/>
        </w:rPr>
        <w:t>)</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Понимание наших реальных возможностей (по тому, сколько работы мы можем сделать) и разных точек зрения позволяет нам сбалансировать работу. Длительный дисбаланс, как, например, постоянная перегрузка коллектива, в итоге выводит компанию/команду надолго из строя.</w:t>
      </w:r>
    </w:p>
    <w:p w:rsidR="002A2DAA" w:rsidRPr="002A2DAA" w:rsidRDefault="002A2DAA" w:rsidP="002A2DAA">
      <w:pPr>
        <w:shd w:val="clear" w:color="auto" w:fill="FFFFFF"/>
        <w:rPr>
          <w:rFonts w:ascii="Arial" w:hAnsi="Arial" w:cs="Arial"/>
          <w:color w:val="000000"/>
          <w:sz w:val="24"/>
          <w:szCs w:val="27"/>
        </w:rPr>
      </w:pPr>
      <w:r w:rsidRPr="002A2DAA">
        <w:rPr>
          <w:rFonts w:ascii="Arial" w:hAnsi="Arial" w:cs="Arial"/>
          <w:color w:val="000000"/>
          <w:sz w:val="24"/>
          <w:szCs w:val="27"/>
        </w:rPr>
        <w:t> </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Style w:val="a6"/>
          <w:rFonts w:ascii="Arial" w:hAnsi="Arial" w:cs="Arial"/>
          <w:color w:val="000000"/>
          <w:szCs w:val="27"/>
        </w:rPr>
        <w:t>3. Сотрудничество (</w:t>
      </w:r>
      <w:proofErr w:type="spellStart"/>
      <w:r w:rsidRPr="002A2DAA">
        <w:rPr>
          <w:rStyle w:val="a6"/>
          <w:rFonts w:ascii="Arial" w:hAnsi="Arial" w:cs="Arial"/>
          <w:color w:val="000000"/>
          <w:szCs w:val="27"/>
        </w:rPr>
        <w:t>Collaboration</w:t>
      </w:r>
      <w:proofErr w:type="spellEnd"/>
      <w:r w:rsidRPr="002A2DAA">
        <w:rPr>
          <w:rStyle w:val="a6"/>
          <w:rFonts w:ascii="Arial" w:hAnsi="Arial" w:cs="Arial"/>
          <w:color w:val="000000"/>
          <w:szCs w:val="27"/>
        </w:rPr>
        <w:t>)</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 xml:space="preserve">Продукты создают люди и, как правило, не в одиночку. Сотрудничество заключено в самом сердце </w:t>
      </w:r>
      <w:proofErr w:type="spellStart"/>
      <w:r w:rsidRPr="002A2DAA">
        <w:rPr>
          <w:rFonts w:ascii="Arial" w:hAnsi="Arial" w:cs="Arial"/>
          <w:color w:val="000000"/>
          <w:szCs w:val="27"/>
        </w:rPr>
        <w:t>Kanban</w:t>
      </w:r>
      <w:proofErr w:type="spellEnd"/>
      <w:r w:rsidRPr="002A2DAA">
        <w:rPr>
          <w:rFonts w:ascii="Arial" w:hAnsi="Arial" w:cs="Arial"/>
          <w:color w:val="000000"/>
          <w:szCs w:val="27"/>
        </w:rPr>
        <w:t>.</w:t>
      </w:r>
    </w:p>
    <w:p w:rsidR="002A2DAA" w:rsidRPr="002A2DAA" w:rsidRDefault="002A2DAA" w:rsidP="002A2DAA">
      <w:pPr>
        <w:shd w:val="clear" w:color="auto" w:fill="FFFFFF"/>
        <w:rPr>
          <w:rFonts w:ascii="Arial" w:hAnsi="Arial" w:cs="Arial"/>
          <w:color w:val="000000"/>
          <w:sz w:val="24"/>
          <w:szCs w:val="27"/>
        </w:rPr>
      </w:pPr>
      <w:r w:rsidRPr="002A2DAA">
        <w:rPr>
          <w:rFonts w:ascii="Arial" w:hAnsi="Arial" w:cs="Arial"/>
          <w:color w:val="000000"/>
          <w:sz w:val="24"/>
          <w:szCs w:val="27"/>
        </w:rPr>
        <w:t> </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Style w:val="a6"/>
          <w:rFonts w:ascii="Arial" w:hAnsi="Arial" w:cs="Arial"/>
          <w:color w:val="000000"/>
          <w:szCs w:val="27"/>
        </w:rPr>
        <w:t>4. Фокус на клиенте (</w:t>
      </w:r>
      <w:proofErr w:type="spellStart"/>
      <w:r w:rsidRPr="002A2DAA">
        <w:rPr>
          <w:rStyle w:val="a6"/>
          <w:rFonts w:ascii="Arial" w:hAnsi="Arial" w:cs="Arial"/>
          <w:color w:val="000000"/>
          <w:szCs w:val="27"/>
        </w:rPr>
        <w:t>Customer</w:t>
      </w:r>
      <w:proofErr w:type="spellEnd"/>
      <w:r w:rsidRPr="002A2DAA">
        <w:rPr>
          <w:rStyle w:val="a6"/>
          <w:rFonts w:ascii="Arial" w:hAnsi="Arial" w:cs="Arial"/>
          <w:color w:val="000000"/>
          <w:szCs w:val="27"/>
        </w:rPr>
        <w:t xml:space="preserve"> </w:t>
      </w:r>
      <w:proofErr w:type="spellStart"/>
      <w:r w:rsidRPr="002A2DAA">
        <w:rPr>
          <w:rStyle w:val="a6"/>
          <w:rFonts w:ascii="Arial" w:hAnsi="Arial" w:cs="Arial"/>
          <w:color w:val="000000"/>
          <w:szCs w:val="27"/>
        </w:rPr>
        <w:t>Focus</w:t>
      </w:r>
      <w:proofErr w:type="spellEnd"/>
      <w:r w:rsidRPr="002A2DAA">
        <w:rPr>
          <w:rStyle w:val="a6"/>
          <w:rFonts w:ascii="Arial" w:hAnsi="Arial" w:cs="Arial"/>
          <w:color w:val="000000"/>
          <w:szCs w:val="27"/>
        </w:rPr>
        <w:t>)</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Знайте цель всей системы. Мы работаем ради того, чтобы конечный потребитель получил желаемую услугу или продукт. Потребитель может быть как внешним, так и внутренним (внутренние заказчики).</w:t>
      </w:r>
    </w:p>
    <w:p w:rsidR="002A2DAA" w:rsidRPr="002A2DAA" w:rsidRDefault="002A2DAA" w:rsidP="002A2DAA">
      <w:pPr>
        <w:shd w:val="clear" w:color="auto" w:fill="FFFFFF"/>
        <w:rPr>
          <w:rFonts w:ascii="Arial" w:hAnsi="Arial" w:cs="Arial"/>
          <w:color w:val="000000"/>
          <w:sz w:val="24"/>
          <w:szCs w:val="27"/>
        </w:rPr>
      </w:pPr>
      <w:r w:rsidRPr="002A2DAA">
        <w:rPr>
          <w:rFonts w:ascii="Arial" w:hAnsi="Arial" w:cs="Arial"/>
          <w:color w:val="000000"/>
          <w:sz w:val="24"/>
          <w:szCs w:val="27"/>
        </w:rPr>
        <w:t> </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Style w:val="a6"/>
          <w:rFonts w:ascii="Arial" w:hAnsi="Arial" w:cs="Arial"/>
          <w:color w:val="000000"/>
          <w:szCs w:val="27"/>
        </w:rPr>
        <w:t>5. Поток (</w:t>
      </w:r>
      <w:proofErr w:type="spellStart"/>
      <w:r w:rsidRPr="002A2DAA">
        <w:rPr>
          <w:rStyle w:val="a6"/>
          <w:rFonts w:ascii="Arial" w:hAnsi="Arial" w:cs="Arial"/>
          <w:color w:val="000000"/>
          <w:szCs w:val="27"/>
        </w:rPr>
        <w:t>Flow</w:t>
      </w:r>
      <w:proofErr w:type="spellEnd"/>
      <w:r w:rsidRPr="002A2DAA">
        <w:rPr>
          <w:rStyle w:val="a6"/>
          <w:rFonts w:ascii="Arial" w:hAnsi="Arial" w:cs="Arial"/>
          <w:color w:val="000000"/>
          <w:szCs w:val="27"/>
        </w:rPr>
        <w:t>)</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 xml:space="preserve">Работа – это поток, в котором создается ценность. Иногда поток постоянный, иногда прерывистый. Видеть поток выполнения работы – отправная точка при использовании </w:t>
      </w:r>
      <w:proofErr w:type="spellStart"/>
      <w:r w:rsidRPr="002A2DAA">
        <w:rPr>
          <w:rFonts w:ascii="Arial" w:hAnsi="Arial" w:cs="Arial"/>
          <w:color w:val="000000"/>
          <w:szCs w:val="27"/>
        </w:rPr>
        <w:t>Kanban</w:t>
      </w:r>
      <w:proofErr w:type="spellEnd"/>
      <w:r w:rsidRPr="002A2DAA">
        <w:rPr>
          <w:rFonts w:ascii="Arial" w:hAnsi="Arial" w:cs="Arial"/>
          <w:color w:val="000000"/>
          <w:szCs w:val="27"/>
        </w:rPr>
        <w:t>-метода.</w:t>
      </w:r>
    </w:p>
    <w:p w:rsidR="002A2DAA" w:rsidRPr="002A2DAA" w:rsidRDefault="002A2DAA" w:rsidP="002A2DAA">
      <w:pPr>
        <w:shd w:val="clear" w:color="auto" w:fill="FFFFFF"/>
        <w:rPr>
          <w:rFonts w:ascii="Arial" w:hAnsi="Arial" w:cs="Arial"/>
          <w:color w:val="000000"/>
          <w:sz w:val="24"/>
          <w:szCs w:val="27"/>
        </w:rPr>
      </w:pPr>
      <w:r w:rsidRPr="002A2DAA">
        <w:rPr>
          <w:rFonts w:ascii="Arial" w:hAnsi="Arial" w:cs="Arial"/>
          <w:color w:val="000000"/>
          <w:sz w:val="24"/>
          <w:szCs w:val="27"/>
        </w:rPr>
        <w:t> </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Style w:val="a6"/>
          <w:rFonts w:ascii="Arial" w:hAnsi="Arial" w:cs="Arial"/>
          <w:color w:val="000000"/>
          <w:szCs w:val="27"/>
        </w:rPr>
        <w:t>6. Лидерство (</w:t>
      </w:r>
      <w:proofErr w:type="spellStart"/>
      <w:r w:rsidRPr="002A2DAA">
        <w:rPr>
          <w:rStyle w:val="a6"/>
          <w:rFonts w:ascii="Arial" w:hAnsi="Arial" w:cs="Arial"/>
          <w:color w:val="000000"/>
          <w:szCs w:val="27"/>
        </w:rPr>
        <w:t>Leadership</w:t>
      </w:r>
      <w:proofErr w:type="spellEnd"/>
      <w:r w:rsidRPr="002A2DAA">
        <w:rPr>
          <w:rStyle w:val="a6"/>
          <w:rFonts w:ascii="Arial" w:hAnsi="Arial" w:cs="Arial"/>
          <w:color w:val="000000"/>
          <w:szCs w:val="27"/>
        </w:rPr>
        <w:t>)</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Способность вдохновлять людей своими действиями, словами и размышлениями. Лидерство должно проявляться на всех уровнях производственной иерархии, независимо от существующих формальных позиций.</w:t>
      </w:r>
    </w:p>
    <w:p w:rsidR="002A2DAA" w:rsidRPr="002A2DAA" w:rsidRDefault="002A2DAA" w:rsidP="002A2DAA">
      <w:pPr>
        <w:shd w:val="clear" w:color="auto" w:fill="FFFFFF"/>
        <w:rPr>
          <w:rFonts w:ascii="Arial" w:hAnsi="Arial" w:cs="Arial"/>
          <w:color w:val="000000"/>
          <w:sz w:val="24"/>
          <w:szCs w:val="27"/>
        </w:rPr>
      </w:pPr>
      <w:r w:rsidRPr="002A2DAA">
        <w:rPr>
          <w:rFonts w:ascii="Arial" w:hAnsi="Arial" w:cs="Arial"/>
          <w:color w:val="000000"/>
          <w:sz w:val="24"/>
          <w:szCs w:val="27"/>
        </w:rPr>
        <w:t> </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Style w:val="a6"/>
          <w:rFonts w:ascii="Arial" w:hAnsi="Arial" w:cs="Arial"/>
          <w:color w:val="000000"/>
          <w:szCs w:val="27"/>
        </w:rPr>
        <w:t>7. Осознанность/понимание (</w:t>
      </w:r>
      <w:proofErr w:type="spellStart"/>
      <w:r w:rsidRPr="002A2DAA">
        <w:rPr>
          <w:rStyle w:val="a6"/>
          <w:rFonts w:ascii="Arial" w:hAnsi="Arial" w:cs="Arial"/>
          <w:color w:val="000000"/>
          <w:szCs w:val="27"/>
        </w:rPr>
        <w:t>Understanding</w:t>
      </w:r>
      <w:proofErr w:type="spellEnd"/>
      <w:r w:rsidRPr="002A2DAA">
        <w:rPr>
          <w:rStyle w:val="a6"/>
          <w:rFonts w:ascii="Arial" w:hAnsi="Arial" w:cs="Arial"/>
          <w:color w:val="000000"/>
          <w:szCs w:val="27"/>
        </w:rPr>
        <w:t>)</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lastRenderedPageBreak/>
        <w:t xml:space="preserve">Осознанность индивидуальная и организационная требуется для того, чтобы двигаться вперед. </w:t>
      </w:r>
      <w:proofErr w:type="spellStart"/>
      <w:r w:rsidRPr="002A2DAA">
        <w:rPr>
          <w:rFonts w:ascii="Arial" w:hAnsi="Arial" w:cs="Arial"/>
          <w:color w:val="000000"/>
          <w:szCs w:val="27"/>
        </w:rPr>
        <w:t>Kanban</w:t>
      </w:r>
      <w:proofErr w:type="spellEnd"/>
      <w:r w:rsidRPr="002A2DAA">
        <w:rPr>
          <w:rFonts w:ascii="Arial" w:hAnsi="Arial" w:cs="Arial"/>
          <w:color w:val="000000"/>
          <w:szCs w:val="27"/>
        </w:rPr>
        <w:t xml:space="preserve"> – метод для улучшений, </w:t>
      </w:r>
      <w:proofErr w:type="gramStart"/>
      <w:r w:rsidRPr="002A2DAA">
        <w:rPr>
          <w:rFonts w:ascii="Arial" w:hAnsi="Arial" w:cs="Arial"/>
          <w:color w:val="000000"/>
          <w:szCs w:val="27"/>
        </w:rPr>
        <w:t>а</w:t>
      </w:r>
      <w:proofErr w:type="gramEnd"/>
      <w:r w:rsidRPr="002A2DAA">
        <w:rPr>
          <w:rFonts w:ascii="Arial" w:hAnsi="Arial" w:cs="Arial"/>
          <w:color w:val="000000"/>
          <w:szCs w:val="27"/>
        </w:rPr>
        <w:t xml:space="preserve"> не зная отправной точки, невозможно спланировать следующие шаги.</w:t>
      </w:r>
    </w:p>
    <w:p w:rsidR="002A2DAA" w:rsidRPr="002A2DAA" w:rsidRDefault="002A2DAA" w:rsidP="002A2DAA">
      <w:pPr>
        <w:shd w:val="clear" w:color="auto" w:fill="FFFFFF"/>
        <w:rPr>
          <w:rFonts w:ascii="Arial" w:hAnsi="Arial" w:cs="Arial"/>
          <w:color w:val="000000"/>
          <w:sz w:val="24"/>
          <w:szCs w:val="27"/>
        </w:rPr>
      </w:pPr>
      <w:r w:rsidRPr="002A2DAA">
        <w:rPr>
          <w:rFonts w:ascii="Arial" w:hAnsi="Arial" w:cs="Arial"/>
          <w:color w:val="000000"/>
          <w:sz w:val="24"/>
          <w:szCs w:val="27"/>
        </w:rPr>
        <w:t> </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Style w:val="a6"/>
          <w:rFonts w:ascii="Arial" w:hAnsi="Arial" w:cs="Arial"/>
          <w:color w:val="000000"/>
          <w:szCs w:val="27"/>
        </w:rPr>
        <w:t>8. Согласованность действий (</w:t>
      </w:r>
      <w:proofErr w:type="spellStart"/>
      <w:r w:rsidRPr="002A2DAA">
        <w:rPr>
          <w:rStyle w:val="a6"/>
          <w:rFonts w:ascii="Arial" w:hAnsi="Arial" w:cs="Arial"/>
          <w:color w:val="000000"/>
          <w:szCs w:val="27"/>
        </w:rPr>
        <w:t>Agreement</w:t>
      </w:r>
      <w:proofErr w:type="spellEnd"/>
      <w:r w:rsidRPr="002A2DAA">
        <w:rPr>
          <w:rStyle w:val="a6"/>
          <w:rFonts w:ascii="Arial" w:hAnsi="Arial" w:cs="Arial"/>
          <w:color w:val="000000"/>
          <w:szCs w:val="27"/>
        </w:rPr>
        <w:t>)</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Мы обязуемся двигаться вместе в направлении улучшения процессов, уважая разные точки зрения и, где это возможно, принимая их все во внимание. Согласованность в действиях – да, консенсус – необязательно.</w:t>
      </w:r>
    </w:p>
    <w:p w:rsidR="002A2DAA" w:rsidRPr="002A2DAA" w:rsidRDefault="002A2DAA" w:rsidP="002A2DAA">
      <w:pPr>
        <w:shd w:val="clear" w:color="auto" w:fill="FFFFFF"/>
        <w:rPr>
          <w:rFonts w:ascii="Arial" w:hAnsi="Arial" w:cs="Arial"/>
          <w:color w:val="000000"/>
          <w:sz w:val="24"/>
          <w:szCs w:val="27"/>
        </w:rPr>
      </w:pPr>
      <w:r w:rsidRPr="002A2DAA">
        <w:rPr>
          <w:rFonts w:ascii="Arial" w:hAnsi="Arial" w:cs="Arial"/>
          <w:color w:val="000000"/>
          <w:sz w:val="24"/>
          <w:szCs w:val="27"/>
        </w:rPr>
        <w:t> </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Style w:val="a6"/>
          <w:rFonts w:ascii="Arial" w:hAnsi="Arial" w:cs="Arial"/>
          <w:color w:val="000000"/>
          <w:szCs w:val="27"/>
        </w:rPr>
        <w:t>9. Уважение (</w:t>
      </w:r>
      <w:proofErr w:type="spellStart"/>
      <w:r w:rsidRPr="002A2DAA">
        <w:rPr>
          <w:rStyle w:val="a6"/>
          <w:rFonts w:ascii="Arial" w:hAnsi="Arial" w:cs="Arial"/>
          <w:color w:val="000000"/>
          <w:szCs w:val="27"/>
        </w:rPr>
        <w:t>Respect</w:t>
      </w:r>
      <w:proofErr w:type="spellEnd"/>
      <w:r w:rsidRPr="002A2DAA">
        <w:rPr>
          <w:rStyle w:val="a6"/>
          <w:rFonts w:ascii="Arial" w:hAnsi="Arial" w:cs="Arial"/>
          <w:color w:val="000000"/>
          <w:szCs w:val="27"/>
        </w:rPr>
        <w:t>)</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Взаимопонимание, уважительное отношение и проявление внимания к людям – основа, на которой строятся все вышеописанные ценности.</w:t>
      </w:r>
    </w:p>
    <w:p w:rsidR="002A2DAA" w:rsidRPr="002A2DAA" w:rsidRDefault="002A2DAA" w:rsidP="002A2DAA">
      <w:pPr>
        <w:shd w:val="clear" w:color="auto" w:fill="FFFFFF"/>
        <w:rPr>
          <w:rFonts w:ascii="Arial" w:hAnsi="Arial" w:cs="Arial"/>
          <w:b/>
          <w:color w:val="000000"/>
          <w:sz w:val="36"/>
          <w:szCs w:val="36"/>
        </w:rPr>
      </w:pPr>
      <w:r w:rsidRPr="002A2DAA">
        <w:rPr>
          <w:rFonts w:ascii="Arial" w:hAnsi="Arial" w:cs="Arial"/>
          <w:b/>
          <w:color w:val="000000"/>
          <w:sz w:val="28"/>
        </w:rPr>
        <w:t>Цели</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proofErr w:type="spellStart"/>
      <w:r w:rsidRPr="002A2DAA">
        <w:rPr>
          <w:rFonts w:ascii="Arial" w:hAnsi="Arial" w:cs="Arial"/>
          <w:color w:val="000000"/>
          <w:szCs w:val="27"/>
        </w:rPr>
        <w:t>Kanban</w:t>
      </w:r>
      <w:proofErr w:type="spellEnd"/>
      <w:r w:rsidRPr="002A2DAA">
        <w:rPr>
          <w:rFonts w:ascii="Arial" w:hAnsi="Arial" w:cs="Arial"/>
          <w:color w:val="000000"/>
          <w:szCs w:val="27"/>
        </w:rPr>
        <w:t xml:space="preserve"> выделяет три основные цели для организаций:</w:t>
      </w:r>
    </w:p>
    <w:p w:rsidR="002A2DAA" w:rsidRPr="002A2DAA" w:rsidRDefault="002A2DAA" w:rsidP="002A2DAA">
      <w:pPr>
        <w:pStyle w:val="3"/>
        <w:numPr>
          <w:ilvl w:val="0"/>
          <w:numId w:val="37"/>
        </w:numPr>
        <w:shd w:val="clear" w:color="auto" w:fill="FFFFFF"/>
        <w:spacing w:before="0" w:beforeAutospacing="0" w:after="30" w:afterAutospacing="0"/>
        <w:rPr>
          <w:rFonts w:ascii="Arial" w:hAnsi="Arial" w:cs="Arial"/>
          <w:color w:val="000000"/>
          <w:sz w:val="28"/>
          <w:szCs w:val="30"/>
        </w:rPr>
      </w:pPr>
      <w:r w:rsidRPr="002A2DAA">
        <w:rPr>
          <w:rFonts w:ascii="Arial" w:hAnsi="Arial" w:cs="Arial"/>
          <w:color w:val="000000"/>
          <w:sz w:val="28"/>
          <w:szCs w:val="30"/>
        </w:rPr>
        <w:t>Устойчивость в развитии</w:t>
      </w:r>
    </w:p>
    <w:p w:rsidR="002A2DAA" w:rsidRPr="002A2DAA" w:rsidRDefault="002A2DAA" w:rsidP="002A2DAA">
      <w:pPr>
        <w:pStyle w:val="a3"/>
        <w:shd w:val="clear" w:color="auto" w:fill="FFFFFF"/>
        <w:spacing w:before="0" w:beforeAutospacing="0" w:after="300" w:afterAutospacing="0" w:line="408" w:lineRule="atLeast"/>
        <w:ind w:left="720"/>
        <w:rPr>
          <w:rFonts w:ascii="Arial" w:hAnsi="Arial" w:cs="Arial"/>
          <w:color w:val="000000"/>
          <w:szCs w:val="27"/>
        </w:rPr>
      </w:pPr>
      <w:r w:rsidRPr="002A2DAA">
        <w:rPr>
          <w:rFonts w:ascii="Arial" w:hAnsi="Arial" w:cs="Arial"/>
          <w:color w:val="000000"/>
          <w:szCs w:val="27"/>
        </w:rPr>
        <w:t>Поиск устойчивого темпа работы и фокус на улучшениях.</w:t>
      </w:r>
    </w:p>
    <w:p w:rsidR="002A2DAA" w:rsidRPr="002A2DAA" w:rsidRDefault="002A2DAA" w:rsidP="002A2DAA">
      <w:pPr>
        <w:pStyle w:val="3"/>
        <w:numPr>
          <w:ilvl w:val="0"/>
          <w:numId w:val="37"/>
        </w:numPr>
        <w:shd w:val="clear" w:color="auto" w:fill="FFFFFF"/>
        <w:spacing w:before="0" w:beforeAutospacing="0" w:after="30" w:afterAutospacing="0"/>
        <w:rPr>
          <w:rFonts w:ascii="Arial" w:hAnsi="Arial" w:cs="Arial"/>
          <w:color w:val="000000"/>
          <w:sz w:val="28"/>
          <w:szCs w:val="30"/>
        </w:rPr>
      </w:pPr>
      <w:r w:rsidRPr="002A2DAA">
        <w:rPr>
          <w:rFonts w:ascii="Arial" w:hAnsi="Arial" w:cs="Arial"/>
          <w:color w:val="000000"/>
          <w:sz w:val="28"/>
          <w:szCs w:val="30"/>
        </w:rPr>
        <w:t>Сервис-ориентированность</w:t>
      </w:r>
    </w:p>
    <w:p w:rsidR="002A2DAA" w:rsidRPr="002A2DAA" w:rsidRDefault="002A2DAA" w:rsidP="002A2DAA">
      <w:pPr>
        <w:pStyle w:val="a3"/>
        <w:shd w:val="clear" w:color="auto" w:fill="FFFFFF"/>
        <w:spacing w:before="0" w:beforeAutospacing="0" w:after="300" w:afterAutospacing="0" w:line="408" w:lineRule="atLeast"/>
        <w:ind w:left="720"/>
        <w:rPr>
          <w:rFonts w:ascii="Arial" w:hAnsi="Arial" w:cs="Arial"/>
          <w:color w:val="000000"/>
          <w:szCs w:val="27"/>
        </w:rPr>
      </w:pPr>
      <w:r w:rsidRPr="002A2DAA">
        <w:rPr>
          <w:rFonts w:ascii="Arial" w:hAnsi="Arial" w:cs="Arial"/>
          <w:color w:val="000000"/>
          <w:szCs w:val="27"/>
        </w:rPr>
        <w:t>Фокус на удовлетворение потребителя.</w:t>
      </w:r>
    </w:p>
    <w:p w:rsidR="002A2DAA" w:rsidRPr="002A2DAA" w:rsidRDefault="002A2DAA" w:rsidP="002A2DAA">
      <w:pPr>
        <w:pStyle w:val="a7"/>
        <w:numPr>
          <w:ilvl w:val="0"/>
          <w:numId w:val="37"/>
        </w:numPr>
        <w:shd w:val="clear" w:color="auto" w:fill="FFFFFF"/>
        <w:rPr>
          <w:rFonts w:ascii="Arial" w:hAnsi="Arial" w:cs="Arial"/>
          <w:b/>
          <w:color w:val="000000"/>
          <w:sz w:val="28"/>
          <w:szCs w:val="30"/>
        </w:rPr>
      </w:pPr>
      <w:r w:rsidRPr="002A2DAA">
        <w:rPr>
          <w:rFonts w:ascii="Arial" w:hAnsi="Arial" w:cs="Arial"/>
          <w:b/>
          <w:color w:val="000000"/>
          <w:sz w:val="28"/>
          <w:szCs w:val="30"/>
        </w:rPr>
        <w:t>Выживаемость</w:t>
      </w:r>
    </w:p>
    <w:p w:rsidR="002A2DAA" w:rsidRPr="002A2DAA" w:rsidRDefault="002A2DAA" w:rsidP="002A2DAA">
      <w:pPr>
        <w:pStyle w:val="a3"/>
        <w:shd w:val="clear" w:color="auto" w:fill="FFFFFF"/>
        <w:spacing w:before="0" w:beforeAutospacing="0" w:after="300" w:afterAutospacing="0" w:line="408" w:lineRule="atLeast"/>
        <w:ind w:left="720"/>
        <w:rPr>
          <w:rFonts w:ascii="Arial" w:hAnsi="Arial" w:cs="Arial"/>
          <w:color w:val="000000"/>
          <w:szCs w:val="27"/>
        </w:rPr>
      </w:pPr>
      <w:bookmarkStart w:id="0" w:name="_GoBack"/>
      <w:bookmarkEnd w:id="0"/>
      <w:r w:rsidRPr="002A2DAA">
        <w:rPr>
          <w:rFonts w:ascii="Arial" w:hAnsi="Arial" w:cs="Arial"/>
          <w:color w:val="000000"/>
          <w:szCs w:val="27"/>
        </w:rPr>
        <w:t>Конкурентоспособность и адаптивность к изменению внешней среды.</w:t>
      </w:r>
    </w:p>
    <w:p w:rsidR="002A2DAA" w:rsidRPr="002A2DAA" w:rsidRDefault="002A2DAA" w:rsidP="002A2DAA">
      <w:pPr>
        <w:pStyle w:val="2"/>
        <w:shd w:val="clear" w:color="auto" w:fill="FFFFFF"/>
        <w:spacing w:before="750" w:after="375"/>
        <w:rPr>
          <w:rFonts w:ascii="Arial" w:hAnsi="Arial" w:cs="Arial"/>
          <w:color w:val="000000"/>
          <w:sz w:val="32"/>
          <w:szCs w:val="36"/>
        </w:rPr>
      </w:pPr>
      <w:r w:rsidRPr="002A2DAA">
        <w:rPr>
          <w:rFonts w:ascii="Arial" w:hAnsi="Arial" w:cs="Arial"/>
          <w:color w:val="000000"/>
          <w:sz w:val="24"/>
        </w:rPr>
        <w:t>Основополагающие принципы</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 xml:space="preserve">Существует шесть основополагающих принципов </w:t>
      </w:r>
      <w:proofErr w:type="spellStart"/>
      <w:r w:rsidRPr="002A2DAA">
        <w:rPr>
          <w:rFonts w:ascii="Arial" w:hAnsi="Arial" w:cs="Arial"/>
          <w:color w:val="000000"/>
          <w:szCs w:val="27"/>
        </w:rPr>
        <w:t>Kanban</w:t>
      </w:r>
      <w:proofErr w:type="spellEnd"/>
      <w:r w:rsidRPr="002A2DAA">
        <w:rPr>
          <w:rFonts w:ascii="Arial" w:hAnsi="Arial" w:cs="Arial"/>
          <w:color w:val="000000"/>
          <w:szCs w:val="27"/>
        </w:rPr>
        <w:t>, которые можно разделить на две группы:</w:t>
      </w:r>
    </w:p>
    <w:p w:rsidR="002A2DAA" w:rsidRPr="002A2DAA" w:rsidRDefault="002A2DAA" w:rsidP="002A2DAA">
      <w:pPr>
        <w:pStyle w:val="a3"/>
        <w:shd w:val="clear" w:color="auto" w:fill="FFFFFF"/>
        <w:spacing w:before="0" w:beforeAutospacing="0" w:after="300" w:afterAutospacing="0" w:line="408" w:lineRule="atLeast"/>
        <w:jc w:val="center"/>
        <w:rPr>
          <w:rFonts w:ascii="Arial" w:hAnsi="Arial" w:cs="Arial"/>
          <w:color w:val="000000"/>
          <w:szCs w:val="27"/>
        </w:rPr>
      </w:pPr>
      <w:r w:rsidRPr="002A2DAA">
        <w:rPr>
          <w:rFonts w:ascii="Arial" w:hAnsi="Arial" w:cs="Arial"/>
          <w:noProof/>
          <w:color w:val="000000"/>
          <w:szCs w:val="27"/>
        </w:rPr>
        <w:lastRenderedPageBreak/>
        <w:drawing>
          <wp:inline distT="0" distB="0" distL="0" distR="0" wp14:anchorId="6036E585" wp14:editId="351014BB">
            <wp:extent cx="5434376" cy="2244696"/>
            <wp:effectExtent l="0" t="0" r="0" b="3810"/>
            <wp:docPr id="4" name="Рисунок 4" descr="Основополагающие принципы Kan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Основополагающие принципы Kanba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34623" cy="2244798"/>
                    </a:xfrm>
                    <a:prstGeom prst="rect">
                      <a:avLst/>
                    </a:prstGeom>
                    <a:noFill/>
                    <a:ln>
                      <a:noFill/>
                    </a:ln>
                  </pic:spPr>
                </pic:pic>
              </a:graphicData>
            </a:graphic>
          </wp:inline>
        </w:drawing>
      </w:r>
    </w:p>
    <w:p w:rsidR="002A2DAA" w:rsidRPr="002A2DAA" w:rsidRDefault="002A2DAA" w:rsidP="002A2DAA">
      <w:pPr>
        <w:pStyle w:val="3"/>
        <w:shd w:val="clear" w:color="auto" w:fill="FFFFFF"/>
        <w:spacing w:before="0" w:beforeAutospacing="0" w:after="30" w:afterAutospacing="0"/>
        <w:rPr>
          <w:rFonts w:ascii="Arial" w:hAnsi="Arial" w:cs="Arial"/>
          <w:color w:val="000000"/>
          <w:sz w:val="28"/>
          <w:szCs w:val="30"/>
        </w:rPr>
      </w:pPr>
      <w:r w:rsidRPr="002A2DAA">
        <w:rPr>
          <w:rFonts w:ascii="Arial" w:hAnsi="Arial" w:cs="Arial"/>
          <w:color w:val="000000"/>
          <w:sz w:val="28"/>
          <w:szCs w:val="30"/>
        </w:rPr>
        <w:t>Принципы управления изменениями</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 xml:space="preserve">Ваша организация состоит из людей, которые психологически и социологически организованы в сеть, сопротивляющуюся изменениям. Учитывая эту человеческую особенность, </w:t>
      </w:r>
      <w:proofErr w:type="spellStart"/>
      <w:r w:rsidRPr="002A2DAA">
        <w:rPr>
          <w:rFonts w:ascii="Arial" w:hAnsi="Arial" w:cs="Arial"/>
          <w:color w:val="000000"/>
          <w:szCs w:val="27"/>
        </w:rPr>
        <w:t>Kanban</w:t>
      </w:r>
      <w:proofErr w:type="spellEnd"/>
      <w:r w:rsidRPr="002A2DAA">
        <w:rPr>
          <w:rFonts w:ascii="Arial" w:hAnsi="Arial" w:cs="Arial"/>
          <w:color w:val="000000"/>
          <w:szCs w:val="27"/>
        </w:rPr>
        <w:t xml:space="preserve"> руководствуется тремя принципами для управления изменениями:</w:t>
      </w:r>
    </w:p>
    <w:p w:rsidR="002A2DAA" w:rsidRPr="002A2DAA" w:rsidRDefault="002A2DAA" w:rsidP="002A2DAA">
      <w:pPr>
        <w:pStyle w:val="a3"/>
        <w:shd w:val="clear" w:color="auto" w:fill="FFFFFF"/>
        <w:spacing w:before="0" w:beforeAutospacing="0" w:after="300" w:afterAutospacing="0" w:line="408" w:lineRule="atLeast"/>
        <w:jc w:val="center"/>
        <w:rPr>
          <w:rFonts w:ascii="Arial" w:hAnsi="Arial" w:cs="Arial"/>
          <w:color w:val="000000"/>
          <w:szCs w:val="27"/>
        </w:rPr>
      </w:pPr>
      <w:r w:rsidRPr="002A2DAA">
        <w:rPr>
          <w:rFonts w:ascii="Arial" w:hAnsi="Arial" w:cs="Arial"/>
          <w:noProof/>
          <w:color w:val="000000"/>
          <w:szCs w:val="27"/>
        </w:rPr>
        <w:drawing>
          <wp:inline distT="0" distB="0" distL="0" distR="0" wp14:anchorId="04AB8965" wp14:editId="43C28C2E">
            <wp:extent cx="5888254" cy="4373593"/>
            <wp:effectExtent l="0" t="0" r="0" b="8255"/>
            <wp:docPr id="3" name="Рисунок 3" descr="Принципы управления изменениям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Принципы управления изменениями"/>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88453" cy="4373741"/>
                    </a:xfrm>
                    <a:prstGeom prst="rect">
                      <a:avLst/>
                    </a:prstGeom>
                    <a:noFill/>
                    <a:ln>
                      <a:noFill/>
                    </a:ln>
                  </pic:spPr>
                </pic:pic>
              </a:graphicData>
            </a:graphic>
          </wp:inline>
        </w:drawing>
      </w:r>
    </w:p>
    <w:p w:rsidR="002A2DAA" w:rsidRPr="002A2DAA" w:rsidRDefault="002A2DAA" w:rsidP="002A2DAA">
      <w:pPr>
        <w:pStyle w:val="3"/>
        <w:shd w:val="clear" w:color="auto" w:fill="FFFFFF"/>
        <w:spacing w:before="0" w:beforeAutospacing="0" w:after="30" w:afterAutospacing="0"/>
        <w:rPr>
          <w:rFonts w:ascii="Arial" w:hAnsi="Arial" w:cs="Arial"/>
          <w:color w:val="000000"/>
          <w:sz w:val="28"/>
          <w:szCs w:val="30"/>
        </w:rPr>
      </w:pPr>
      <w:r w:rsidRPr="002A2DAA">
        <w:rPr>
          <w:rFonts w:ascii="Arial" w:hAnsi="Arial" w:cs="Arial"/>
          <w:color w:val="000000"/>
          <w:sz w:val="28"/>
          <w:szCs w:val="30"/>
        </w:rPr>
        <w:t>Принципы оказания услуг</w:t>
      </w:r>
    </w:p>
    <w:p w:rsidR="002A2DAA" w:rsidRPr="002A2DAA" w:rsidRDefault="002A2DAA" w:rsidP="002A2DAA">
      <w:pPr>
        <w:pStyle w:val="a3"/>
        <w:shd w:val="clear" w:color="auto" w:fill="FFFFFF"/>
        <w:spacing w:before="0" w:beforeAutospacing="0" w:after="300" w:afterAutospacing="0" w:line="408" w:lineRule="atLeast"/>
        <w:rPr>
          <w:rFonts w:ascii="Arial" w:hAnsi="Arial" w:cs="Arial"/>
          <w:color w:val="000000"/>
          <w:szCs w:val="27"/>
        </w:rPr>
      </w:pPr>
      <w:r w:rsidRPr="002A2DAA">
        <w:rPr>
          <w:rFonts w:ascii="Arial" w:hAnsi="Arial" w:cs="Arial"/>
          <w:color w:val="000000"/>
          <w:szCs w:val="27"/>
        </w:rPr>
        <w:t xml:space="preserve">Любая организация – это экосистема взаимосвязанных сервисов. С этой точки зрения не только сама организация оказывает услугу конечным потребителям, но </w:t>
      </w:r>
      <w:r w:rsidRPr="002A2DAA">
        <w:rPr>
          <w:rFonts w:ascii="Arial" w:hAnsi="Arial" w:cs="Arial"/>
          <w:color w:val="000000"/>
          <w:szCs w:val="27"/>
        </w:rPr>
        <w:lastRenderedPageBreak/>
        <w:t xml:space="preserve">и сама состоит из небольших сервисов, которые обслуживают друг друга. Разделяя это понимание, </w:t>
      </w:r>
      <w:proofErr w:type="spellStart"/>
      <w:r w:rsidRPr="002A2DAA">
        <w:rPr>
          <w:rFonts w:ascii="Arial" w:hAnsi="Arial" w:cs="Arial"/>
          <w:color w:val="000000"/>
          <w:szCs w:val="27"/>
        </w:rPr>
        <w:t>Kanban</w:t>
      </w:r>
      <w:proofErr w:type="spellEnd"/>
      <w:r w:rsidRPr="002A2DAA">
        <w:rPr>
          <w:rFonts w:ascii="Arial" w:hAnsi="Arial" w:cs="Arial"/>
          <w:color w:val="000000"/>
          <w:szCs w:val="27"/>
        </w:rPr>
        <w:t xml:space="preserve"> предлагает принципы, которые работают для всей организации в совокупности:</w:t>
      </w:r>
    </w:p>
    <w:p w:rsidR="002A2DAA" w:rsidRDefault="002A2DAA" w:rsidP="002A2DAA">
      <w:pPr>
        <w:pStyle w:val="a3"/>
        <w:shd w:val="clear" w:color="auto" w:fill="FFFFFF"/>
        <w:spacing w:before="0" w:beforeAutospacing="0" w:after="300" w:afterAutospacing="0" w:line="408" w:lineRule="atLeast"/>
        <w:jc w:val="center"/>
        <w:rPr>
          <w:rFonts w:ascii="Arial" w:hAnsi="Arial" w:cs="Arial"/>
          <w:color w:val="000000"/>
          <w:sz w:val="27"/>
          <w:szCs w:val="27"/>
        </w:rPr>
      </w:pPr>
      <w:r>
        <w:rPr>
          <w:rFonts w:ascii="Arial" w:hAnsi="Arial" w:cs="Arial"/>
          <w:noProof/>
          <w:color w:val="000000"/>
          <w:sz w:val="27"/>
          <w:szCs w:val="27"/>
        </w:rPr>
        <w:drawing>
          <wp:inline distT="0" distB="0" distL="0" distR="0">
            <wp:extent cx="6047602" cy="4491952"/>
            <wp:effectExtent l="0" t="0" r="0" b="4445"/>
            <wp:docPr id="1" name="Рисунок 1" descr="Принципы оказания услу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Принципы оказания услуг"/>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50427" cy="4494050"/>
                    </a:xfrm>
                    <a:prstGeom prst="rect">
                      <a:avLst/>
                    </a:prstGeom>
                    <a:noFill/>
                    <a:ln>
                      <a:noFill/>
                    </a:ln>
                  </pic:spPr>
                </pic:pic>
              </a:graphicData>
            </a:graphic>
          </wp:inline>
        </w:drawing>
      </w:r>
    </w:p>
    <w:p w:rsidR="00E06CAF" w:rsidRPr="000B179C" w:rsidRDefault="00E06CAF">
      <w:pPr>
        <w:rPr>
          <w:sz w:val="18"/>
        </w:rPr>
      </w:pPr>
    </w:p>
    <w:sectPr w:rsidR="00E06CAF" w:rsidRPr="000B17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C0533"/>
    <w:multiLevelType w:val="multilevel"/>
    <w:tmpl w:val="478C4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8D4F4C"/>
    <w:multiLevelType w:val="hybridMultilevel"/>
    <w:tmpl w:val="C77A18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E41DDF"/>
    <w:multiLevelType w:val="multilevel"/>
    <w:tmpl w:val="57CC9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694702"/>
    <w:multiLevelType w:val="multilevel"/>
    <w:tmpl w:val="D40A0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150929"/>
    <w:multiLevelType w:val="multilevel"/>
    <w:tmpl w:val="21669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54C3D64"/>
    <w:multiLevelType w:val="multilevel"/>
    <w:tmpl w:val="ABA0C9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57563ED"/>
    <w:multiLevelType w:val="multilevel"/>
    <w:tmpl w:val="A384A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0C5E0A"/>
    <w:multiLevelType w:val="multilevel"/>
    <w:tmpl w:val="D73C9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80328E1"/>
    <w:multiLevelType w:val="multilevel"/>
    <w:tmpl w:val="11D8F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567A77"/>
    <w:multiLevelType w:val="multilevel"/>
    <w:tmpl w:val="13367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BD97055"/>
    <w:multiLevelType w:val="multilevel"/>
    <w:tmpl w:val="8AB00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C2672BF"/>
    <w:multiLevelType w:val="multilevel"/>
    <w:tmpl w:val="A5C885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38946B3"/>
    <w:multiLevelType w:val="multilevel"/>
    <w:tmpl w:val="F2289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3DA7724"/>
    <w:multiLevelType w:val="multilevel"/>
    <w:tmpl w:val="D9A40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776619A"/>
    <w:multiLevelType w:val="multilevel"/>
    <w:tmpl w:val="1974F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0B63F91"/>
    <w:multiLevelType w:val="multilevel"/>
    <w:tmpl w:val="B6E62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43444B7"/>
    <w:multiLevelType w:val="multilevel"/>
    <w:tmpl w:val="B3AAF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5661F77"/>
    <w:multiLevelType w:val="multilevel"/>
    <w:tmpl w:val="B36A67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642283A"/>
    <w:multiLevelType w:val="multilevel"/>
    <w:tmpl w:val="DF88F3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6A317D7"/>
    <w:multiLevelType w:val="multilevel"/>
    <w:tmpl w:val="A320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35257B"/>
    <w:multiLevelType w:val="multilevel"/>
    <w:tmpl w:val="2266E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AD804C6"/>
    <w:multiLevelType w:val="multilevel"/>
    <w:tmpl w:val="980EB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E497C1F"/>
    <w:multiLevelType w:val="multilevel"/>
    <w:tmpl w:val="056E9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AB468BC"/>
    <w:multiLevelType w:val="multilevel"/>
    <w:tmpl w:val="84E4C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AB645B5"/>
    <w:multiLevelType w:val="multilevel"/>
    <w:tmpl w:val="08C01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F0870A3"/>
    <w:multiLevelType w:val="multilevel"/>
    <w:tmpl w:val="D9E845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F951958"/>
    <w:multiLevelType w:val="multilevel"/>
    <w:tmpl w:val="D3502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584AE4"/>
    <w:multiLevelType w:val="multilevel"/>
    <w:tmpl w:val="ADC85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5E6022F"/>
    <w:multiLevelType w:val="multilevel"/>
    <w:tmpl w:val="C29A1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ABA2264"/>
    <w:multiLevelType w:val="multilevel"/>
    <w:tmpl w:val="F81A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D2A3E39"/>
    <w:multiLevelType w:val="multilevel"/>
    <w:tmpl w:val="A0521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F43377E"/>
    <w:multiLevelType w:val="multilevel"/>
    <w:tmpl w:val="2C1CB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38A3328"/>
    <w:multiLevelType w:val="multilevel"/>
    <w:tmpl w:val="77240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4F10706"/>
    <w:multiLevelType w:val="multilevel"/>
    <w:tmpl w:val="41EEC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95E68CA"/>
    <w:multiLevelType w:val="multilevel"/>
    <w:tmpl w:val="AAAE3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A5E4CDB"/>
    <w:multiLevelType w:val="multilevel"/>
    <w:tmpl w:val="5EA2E6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AB122DD"/>
    <w:multiLevelType w:val="multilevel"/>
    <w:tmpl w:val="5EF07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6"/>
  </w:num>
  <w:num w:numId="3">
    <w:abstractNumId w:val="17"/>
  </w:num>
  <w:num w:numId="4">
    <w:abstractNumId w:val="6"/>
  </w:num>
  <w:num w:numId="5">
    <w:abstractNumId w:val="19"/>
  </w:num>
  <w:num w:numId="6">
    <w:abstractNumId w:val="24"/>
  </w:num>
  <w:num w:numId="7">
    <w:abstractNumId w:val="25"/>
  </w:num>
  <w:num w:numId="8">
    <w:abstractNumId w:val="7"/>
  </w:num>
  <w:num w:numId="9">
    <w:abstractNumId w:val="36"/>
  </w:num>
  <w:num w:numId="10">
    <w:abstractNumId w:val="12"/>
  </w:num>
  <w:num w:numId="11">
    <w:abstractNumId w:val="35"/>
  </w:num>
  <w:num w:numId="12">
    <w:abstractNumId w:val="2"/>
  </w:num>
  <w:num w:numId="13">
    <w:abstractNumId w:val="27"/>
  </w:num>
  <w:num w:numId="14">
    <w:abstractNumId w:val="26"/>
  </w:num>
  <w:num w:numId="15">
    <w:abstractNumId w:val="34"/>
  </w:num>
  <w:num w:numId="16">
    <w:abstractNumId w:val="29"/>
  </w:num>
  <w:num w:numId="17">
    <w:abstractNumId w:val="11"/>
  </w:num>
  <w:num w:numId="18">
    <w:abstractNumId w:val="20"/>
  </w:num>
  <w:num w:numId="19">
    <w:abstractNumId w:val="28"/>
  </w:num>
  <w:num w:numId="20">
    <w:abstractNumId w:val="23"/>
  </w:num>
  <w:num w:numId="21">
    <w:abstractNumId w:val="9"/>
  </w:num>
  <w:num w:numId="22">
    <w:abstractNumId w:val="5"/>
  </w:num>
  <w:num w:numId="23">
    <w:abstractNumId w:val="32"/>
  </w:num>
  <w:num w:numId="24">
    <w:abstractNumId w:val="14"/>
  </w:num>
  <w:num w:numId="25">
    <w:abstractNumId w:val="18"/>
  </w:num>
  <w:num w:numId="26">
    <w:abstractNumId w:val="22"/>
  </w:num>
  <w:num w:numId="27">
    <w:abstractNumId w:val="3"/>
  </w:num>
  <w:num w:numId="28">
    <w:abstractNumId w:val="8"/>
  </w:num>
  <w:num w:numId="29">
    <w:abstractNumId w:val="13"/>
  </w:num>
  <w:num w:numId="30">
    <w:abstractNumId w:val="0"/>
  </w:num>
  <w:num w:numId="31">
    <w:abstractNumId w:val="10"/>
  </w:num>
  <w:num w:numId="32">
    <w:abstractNumId w:val="4"/>
  </w:num>
  <w:num w:numId="33">
    <w:abstractNumId w:val="31"/>
  </w:num>
  <w:num w:numId="34">
    <w:abstractNumId w:val="30"/>
  </w:num>
  <w:num w:numId="35">
    <w:abstractNumId w:val="21"/>
  </w:num>
  <w:num w:numId="36">
    <w:abstractNumId w:val="33"/>
  </w:num>
  <w:num w:numId="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CAF"/>
    <w:rsid w:val="00075D54"/>
    <w:rsid w:val="000B179C"/>
    <w:rsid w:val="002A2DAA"/>
    <w:rsid w:val="0038209E"/>
    <w:rsid w:val="004D786C"/>
    <w:rsid w:val="005156FF"/>
    <w:rsid w:val="007F4E7C"/>
    <w:rsid w:val="00951D41"/>
    <w:rsid w:val="00B70011"/>
    <w:rsid w:val="00E06C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2A2DA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E06CA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06CAF"/>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E06C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06C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06CAF"/>
    <w:rPr>
      <w:rFonts w:ascii="Tahoma" w:hAnsi="Tahoma" w:cs="Tahoma"/>
      <w:sz w:val="16"/>
      <w:szCs w:val="16"/>
    </w:rPr>
  </w:style>
  <w:style w:type="character" w:styleId="a6">
    <w:name w:val="Strong"/>
    <w:basedOn w:val="a0"/>
    <w:uiPriority w:val="22"/>
    <w:qFormat/>
    <w:rsid w:val="00B70011"/>
    <w:rPr>
      <w:b/>
      <w:bCs/>
    </w:rPr>
  </w:style>
  <w:style w:type="character" w:customStyle="1" w:styleId="20">
    <w:name w:val="Заголовок 2 Знак"/>
    <w:basedOn w:val="a0"/>
    <w:link w:val="2"/>
    <w:uiPriority w:val="9"/>
    <w:semiHidden/>
    <w:rsid w:val="002A2DAA"/>
    <w:rPr>
      <w:rFonts w:asciiTheme="majorHAnsi" w:eastAsiaTheme="majorEastAsia" w:hAnsiTheme="majorHAnsi" w:cstheme="majorBidi"/>
      <w:b/>
      <w:bCs/>
      <w:color w:val="4F81BD" w:themeColor="accent1"/>
      <w:sz w:val="26"/>
      <w:szCs w:val="26"/>
    </w:rPr>
  </w:style>
  <w:style w:type="paragraph" w:customStyle="1" w:styleId="solution-theoryincut">
    <w:name w:val="solution-theory__incut"/>
    <w:basedOn w:val="a"/>
    <w:rsid w:val="002A2D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2A2DA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2A2DA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E06CA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06CAF"/>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E06C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06C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06CAF"/>
    <w:rPr>
      <w:rFonts w:ascii="Tahoma" w:hAnsi="Tahoma" w:cs="Tahoma"/>
      <w:sz w:val="16"/>
      <w:szCs w:val="16"/>
    </w:rPr>
  </w:style>
  <w:style w:type="character" w:styleId="a6">
    <w:name w:val="Strong"/>
    <w:basedOn w:val="a0"/>
    <w:uiPriority w:val="22"/>
    <w:qFormat/>
    <w:rsid w:val="00B70011"/>
    <w:rPr>
      <w:b/>
      <w:bCs/>
    </w:rPr>
  </w:style>
  <w:style w:type="character" w:customStyle="1" w:styleId="20">
    <w:name w:val="Заголовок 2 Знак"/>
    <w:basedOn w:val="a0"/>
    <w:link w:val="2"/>
    <w:uiPriority w:val="9"/>
    <w:semiHidden/>
    <w:rsid w:val="002A2DAA"/>
    <w:rPr>
      <w:rFonts w:asciiTheme="majorHAnsi" w:eastAsiaTheme="majorEastAsia" w:hAnsiTheme="majorHAnsi" w:cstheme="majorBidi"/>
      <w:b/>
      <w:bCs/>
      <w:color w:val="4F81BD" w:themeColor="accent1"/>
      <w:sz w:val="26"/>
      <w:szCs w:val="26"/>
    </w:rPr>
  </w:style>
  <w:style w:type="paragraph" w:customStyle="1" w:styleId="solution-theoryincut">
    <w:name w:val="solution-theory__incut"/>
    <w:basedOn w:val="a"/>
    <w:rsid w:val="002A2D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2A2D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948270">
      <w:bodyDiv w:val="1"/>
      <w:marLeft w:val="0"/>
      <w:marRight w:val="0"/>
      <w:marTop w:val="0"/>
      <w:marBottom w:val="0"/>
      <w:divBdr>
        <w:top w:val="none" w:sz="0" w:space="0" w:color="auto"/>
        <w:left w:val="none" w:sz="0" w:space="0" w:color="auto"/>
        <w:bottom w:val="none" w:sz="0" w:space="0" w:color="auto"/>
        <w:right w:val="none" w:sz="0" w:space="0" w:color="auto"/>
      </w:divBdr>
      <w:divsChild>
        <w:div w:id="22364339">
          <w:marLeft w:val="0"/>
          <w:marRight w:val="0"/>
          <w:marTop w:val="825"/>
          <w:marBottom w:val="825"/>
          <w:divBdr>
            <w:top w:val="none" w:sz="0" w:space="0" w:color="auto"/>
            <w:left w:val="single" w:sz="48" w:space="23" w:color="FAEFEF"/>
            <w:bottom w:val="none" w:sz="0" w:space="0" w:color="auto"/>
            <w:right w:val="none" w:sz="0" w:space="0" w:color="auto"/>
          </w:divBdr>
          <w:divsChild>
            <w:div w:id="570963336">
              <w:marLeft w:val="0"/>
              <w:marRight w:val="0"/>
              <w:marTop w:val="0"/>
              <w:marBottom w:val="225"/>
              <w:divBdr>
                <w:top w:val="none" w:sz="0" w:space="0" w:color="auto"/>
                <w:left w:val="none" w:sz="0" w:space="0" w:color="auto"/>
                <w:bottom w:val="none" w:sz="0" w:space="0" w:color="auto"/>
                <w:right w:val="none" w:sz="0" w:space="0" w:color="auto"/>
              </w:divBdr>
            </w:div>
            <w:div w:id="997928246">
              <w:marLeft w:val="0"/>
              <w:marRight w:val="0"/>
              <w:marTop w:val="0"/>
              <w:marBottom w:val="0"/>
              <w:divBdr>
                <w:top w:val="none" w:sz="0" w:space="0" w:color="auto"/>
                <w:left w:val="none" w:sz="0" w:space="0" w:color="auto"/>
                <w:bottom w:val="none" w:sz="0" w:space="0" w:color="auto"/>
                <w:right w:val="none" w:sz="0" w:space="0" w:color="auto"/>
              </w:divBdr>
            </w:div>
          </w:divsChild>
        </w:div>
        <w:div w:id="684596054">
          <w:marLeft w:val="0"/>
          <w:marRight w:val="0"/>
          <w:marTop w:val="825"/>
          <w:marBottom w:val="825"/>
          <w:divBdr>
            <w:top w:val="none" w:sz="0" w:space="0" w:color="auto"/>
            <w:left w:val="single" w:sz="48" w:space="23" w:color="FAEFEF"/>
            <w:bottom w:val="none" w:sz="0" w:space="0" w:color="auto"/>
            <w:right w:val="none" w:sz="0" w:space="0" w:color="auto"/>
          </w:divBdr>
          <w:divsChild>
            <w:div w:id="18939976">
              <w:marLeft w:val="0"/>
              <w:marRight w:val="0"/>
              <w:marTop w:val="0"/>
              <w:marBottom w:val="225"/>
              <w:divBdr>
                <w:top w:val="none" w:sz="0" w:space="0" w:color="auto"/>
                <w:left w:val="none" w:sz="0" w:space="0" w:color="auto"/>
                <w:bottom w:val="none" w:sz="0" w:space="0" w:color="auto"/>
                <w:right w:val="none" w:sz="0" w:space="0" w:color="auto"/>
              </w:divBdr>
            </w:div>
            <w:div w:id="1120956245">
              <w:marLeft w:val="0"/>
              <w:marRight w:val="0"/>
              <w:marTop w:val="0"/>
              <w:marBottom w:val="0"/>
              <w:divBdr>
                <w:top w:val="none" w:sz="0" w:space="0" w:color="auto"/>
                <w:left w:val="none" w:sz="0" w:space="0" w:color="auto"/>
                <w:bottom w:val="none" w:sz="0" w:space="0" w:color="auto"/>
                <w:right w:val="none" w:sz="0" w:space="0" w:color="auto"/>
              </w:divBdr>
            </w:div>
          </w:divsChild>
        </w:div>
        <w:div w:id="731854033">
          <w:marLeft w:val="0"/>
          <w:marRight w:val="0"/>
          <w:marTop w:val="825"/>
          <w:marBottom w:val="825"/>
          <w:divBdr>
            <w:top w:val="none" w:sz="0" w:space="0" w:color="auto"/>
            <w:left w:val="single" w:sz="48" w:space="23" w:color="FAEFEF"/>
            <w:bottom w:val="none" w:sz="0" w:space="0" w:color="auto"/>
            <w:right w:val="none" w:sz="0" w:space="0" w:color="auto"/>
          </w:divBdr>
          <w:divsChild>
            <w:div w:id="836191763">
              <w:marLeft w:val="0"/>
              <w:marRight w:val="0"/>
              <w:marTop w:val="0"/>
              <w:marBottom w:val="225"/>
              <w:divBdr>
                <w:top w:val="none" w:sz="0" w:space="0" w:color="auto"/>
                <w:left w:val="none" w:sz="0" w:space="0" w:color="auto"/>
                <w:bottom w:val="none" w:sz="0" w:space="0" w:color="auto"/>
                <w:right w:val="none" w:sz="0" w:space="0" w:color="auto"/>
              </w:divBdr>
            </w:div>
            <w:div w:id="153199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401275">
      <w:bodyDiv w:val="1"/>
      <w:marLeft w:val="0"/>
      <w:marRight w:val="0"/>
      <w:marTop w:val="0"/>
      <w:marBottom w:val="0"/>
      <w:divBdr>
        <w:top w:val="none" w:sz="0" w:space="0" w:color="auto"/>
        <w:left w:val="none" w:sz="0" w:space="0" w:color="auto"/>
        <w:bottom w:val="none" w:sz="0" w:space="0" w:color="auto"/>
        <w:right w:val="none" w:sz="0" w:space="0" w:color="auto"/>
      </w:divBdr>
      <w:divsChild>
        <w:div w:id="1677227472">
          <w:marLeft w:val="0"/>
          <w:marRight w:val="0"/>
          <w:marTop w:val="825"/>
          <w:marBottom w:val="825"/>
          <w:divBdr>
            <w:top w:val="none" w:sz="0" w:space="0" w:color="auto"/>
            <w:left w:val="single" w:sz="48" w:space="23" w:color="FAEFEF"/>
            <w:bottom w:val="none" w:sz="0" w:space="0" w:color="auto"/>
            <w:right w:val="none" w:sz="0" w:space="0" w:color="auto"/>
          </w:divBdr>
          <w:divsChild>
            <w:div w:id="994139287">
              <w:marLeft w:val="0"/>
              <w:marRight w:val="0"/>
              <w:marTop w:val="0"/>
              <w:marBottom w:val="225"/>
              <w:divBdr>
                <w:top w:val="none" w:sz="0" w:space="0" w:color="auto"/>
                <w:left w:val="none" w:sz="0" w:space="0" w:color="auto"/>
                <w:bottom w:val="none" w:sz="0" w:space="0" w:color="auto"/>
                <w:right w:val="none" w:sz="0" w:space="0" w:color="auto"/>
              </w:divBdr>
            </w:div>
            <w:div w:id="108025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7329">
      <w:bodyDiv w:val="1"/>
      <w:marLeft w:val="0"/>
      <w:marRight w:val="0"/>
      <w:marTop w:val="0"/>
      <w:marBottom w:val="0"/>
      <w:divBdr>
        <w:top w:val="none" w:sz="0" w:space="0" w:color="auto"/>
        <w:left w:val="none" w:sz="0" w:space="0" w:color="auto"/>
        <w:bottom w:val="none" w:sz="0" w:space="0" w:color="auto"/>
        <w:right w:val="none" w:sz="0" w:space="0" w:color="auto"/>
      </w:divBdr>
      <w:divsChild>
        <w:div w:id="424309325">
          <w:marLeft w:val="0"/>
          <w:marRight w:val="0"/>
          <w:marTop w:val="825"/>
          <w:marBottom w:val="825"/>
          <w:divBdr>
            <w:top w:val="none" w:sz="0" w:space="0" w:color="auto"/>
            <w:left w:val="single" w:sz="48" w:space="23" w:color="FAEFEF"/>
            <w:bottom w:val="none" w:sz="0" w:space="0" w:color="auto"/>
            <w:right w:val="none" w:sz="0" w:space="0" w:color="auto"/>
          </w:divBdr>
          <w:divsChild>
            <w:div w:id="632562323">
              <w:marLeft w:val="0"/>
              <w:marRight w:val="0"/>
              <w:marTop w:val="0"/>
              <w:marBottom w:val="225"/>
              <w:divBdr>
                <w:top w:val="none" w:sz="0" w:space="0" w:color="auto"/>
                <w:left w:val="none" w:sz="0" w:space="0" w:color="auto"/>
                <w:bottom w:val="none" w:sz="0" w:space="0" w:color="auto"/>
                <w:right w:val="none" w:sz="0" w:space="0" w:color="auto"/>
              </w:divBdr>
            </w:div>
            <w:div w:id="2017880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03385">
      <w:bodyDiv w:val="1"/>
      <w:marLeft w:val="0"/>
      <w:marRight w:val="0"/>
      <w:marTop w:val="0"/>
      <w:marBottom w:val="0"/>
      <w:divBdr>
        <w:top w:val="none" w:sz="0" w:space="0" w:color="auto"/>
        <w:left w:val="none" w:sz="0" w:space="0" w:color="auto"/>
        <w:bottom w:val="none" w:sz="0" w:space="0" w:color="auto"/>
        <w:right w:val="none" w:sz="0" w:space="0" w:color="auto"/>
      </w:divBdr>
      <w:divsChild>
        <w:div w:id="1163163901">
          <w:marLeft w:val="0"/>
          <w:marRight w:val="0"/>
          <w:marTop w:val="825"/>
          <w:marBottom w:val="825"/>
          <w:divBdr>
            <w:top w:val="none" w:sz="0" w:space="0" w:color="auto"/>
            <w:left w:val="single" w:sz="48" w:space="23" w:color="F2F4C5"/>
            <w:bottom w:val="none" w:sz="0" w:space="0" w:color="auto"/>
            <w:right w:val="none" w:sz="0" w:space="0" w:color="auto"/>
          </w:divBdr>
          <w:divsChild>
            <w:div w:id="259607725">
              <w:marLeft w:val="0"/>
              <w:marRight w:val="0"/>
              <w:marTop w:val="0"/>
              <w:marBottom w:val="225"/>
              <w:divBdr>
                <w:top w:val="none" w:sz="0" w:space="0" w:color="auto"/>
                <w:left w:val="none" w:sz="0" w:space="0" w:color="auto"/>
                <w:bottom w:val="none" w:sz="0" w:space="0" w:color="auto"/>
                <w:right w:val="none" w:sz="0" w:space="0" w:color="auto"/>
              </w:divBdr>
            </w:div>
            <w:div w:id="902065972">
              <w:marLeft w:val="0"/>
              <w:marRight w:val="0"/>
              <w:marTop w:val="0"/>
              <w:marBottom w:val="0"/>
              <w:divBdr>
                <w:top w:val="none" w:sz="0" w:space="0" w:color="auto"/>
                <w:left w:val="none" w:sz="0" w:space="0" w:color="auto"/>
                <w:bottom w:val="none" w:sz="0" w:space="0" w:color="auto"/>
                <w:right w:val="none" w:sz="0" w:space="0" w:color="auto"/>
              </w:divBdr>
            </w:div>
          </w:divsChild>
        </w:div>
        <w:div w:id="829178486">
          <w:marLeft w:val="0"/>
          <w:marRight w:val="0"/>
          <w:marTop w:val="0"/>
          <w:marBottom w:val="0"/>
          <w:divBdr>
            <w:top w:val="none" w:sz="0" w:space="0" w:color="auto"/>
            <w:left w:val="none" w:sz="0" w:space="0" w:color="auto"/>
            <w:bottom w:val="none" w:sz="0" w:space="0" w:color="auto"/>
            <w:right w:val="none" w:sz="0" w:space="0" w:color="auto"/>
          </w:divBdr>
        </w:div>
        <w:div w:id="838230522">
          <w:marLeft w:val="0"/>
          <w:marRight w:val="0"/>
          <w:marTop w:val="0"/>
          <w:marBottom w:val="0"/>
          <w:divBdr>
            <w:top w:val="none" w:sz="0" w:space="0" w:color="auto"/>
            <w:left w:val="none" w:sz="0" w:space="0" w:color="auto"/>
            <w:bottom w:val="none" w:sz="0" w:space="0" w:color="auto"/>
            <w:right w:val="none" w:sz="0" w:space="0" w:color="auto"/>
          </w:divBdr>
        </w:div>
        <w:div w:id="1389765673">
          <w:marLeft w:val="0"/>
          <w:marRight w:val="0"/>
          <w:marTop w:val="0"/>
          <w:marBottom w:val="0"/>
          <w:divBdr>
            <w:top w:val="none" w:sz="0" w:space="0" w:color="auto"/>
            <w:left w:val="none" w:sz="0" w:space="0" w:color="auto"/>
            <w:bottom w:val="none" w:sz="0" w:space="0" w:color="auto"/>
            <w:right w:val="none" w:sz="0" w:space="0" w:color="auto"/>
          </w:divBdr>
        </w:div>
        <w:div w:id="1287009764">
          <w:marLeft w:val="0"/>
          <w:marRight w:val="0"/>
          <w:marTop w:val="0"/>
          <w:marBottom w:val="0"/>
          <w:divBdr>
            <w:top w:val="none" w:sz="0" w:space="0" w:color="auto"/>
            <w:left w:val="none" w:sz="0" w:space="0" w:color="auto"/>
            <w:bottom w:val="none" w:sz="0" w:space="0" w:color="auto"/>
            <w:right w:val="none" w:sz="0" w:space="0" w:color="auto"/>
          </w:divBdr>
        </w:div>
        <w:div w:id="1927688133">
          <w:marLeft w:val="0"/>
          <w:marRight w:val="0"/>
          <w:marTop w:val="0"/>
          <w:marBottom w:val="0"/>
          <w:divBdr>
            <w:top w:val="none" w:sz="0" w:space="0" w:color="auto"/>
            <w:left w:val="none" w:sz="0" w:space="0" w:color="auto"/>
            <w:bottom w:val="none" w:sz="0" w:space="0" w:color="auto"/>
            <w:right w:val="none" w:sz="0" w:space="0" w:color="auto"/>
          </w:divBdr>
        </w:div>
        <w:div w:id="481191448">
          <w:marLeft w:val="0"/>
          <w:marRight w:val="0"/>
          <w:marTop w:val="0"/>
          <w:marBottom w:val="0"/>
          <w:divBdr>
            <w:top w:val="none" w:sz="0" w:space="0" w:color="auto"/>
            <w:left w:val="none" w:sz="0" w:space="0" w:color="auto"/>
            <w:bottom w:val="none" w:sz="0" w:space="0" w:color="auto"/>
            <w:right w:val="none" w:sz="0" w:space="0" w:color="auto"/>
          </w:divBdr>
        </w:div>
        <w:div w:id="1344741873">
          <w:marLeft w:val="0"/>
          <w:marRight w:val="0"/>
          <w:marTop w:val="0"/>
          <w:marBottom w:val="0"/>
          <w:divBdr>
            <w:top w:val="none" w:sz="0" w:space="0" w:color="auto"/>
            <w:left w:val="none" w:sz="0" w:space="0" w:color="auto"/>
            <w:bottom w:val="none" w:sz="0" w:space="0" w:color="auto"/>
            <w:right w:val="none" w:sz="0" w:space="0" w:color="auto"/>
          </w:divBdr>
        </w:div>
        <w:div w:id="973831337">
          <w:marLeft w:val="0"/>
          <w:marRight w:val="0"/>
          <w:marTop w:val="0"/>
          <w:marBottom w:val="0"/>
          <w:divBdr>
            <w:top w:val="none" w:sz="0" w:space="0" w:color="auto"/>
            <w:left w:val="none" w:sz="0" w:space="0" w:color="auto"/>
            <w:bottom w:val="none" w:sz="0" w:space="0" w:color="auto"/>
            <w:right w:val="none" w:sz="0" w:space="0" w:color="auto"/>
          </w:divBdr>
        </w:div>
        <w:div w:id="2076052482">
          <w:marLeft w:val="0"/>
          <w:marRight w:val="0"/>
          <w:marTop w:val="0"/>
          <w:marBottom w:val="0"/>
          <w:divBdr>
            <w:top w:val="none" w:sz="0" w:space="0" w:color="auto"/>
            <w:left w:val="none" w:sz="0" w:space="0" w:color="auto"/>
            <w:bottom w:val="none" w:sz="0" w:space="0" w:color="auto"/>
            <w:right w:val="none" w:sz="0" w:space="0" w:color="auto"/>
          </w:divBdr>
        </w:div>
        <w:div w:id="1009256450">
          <w:marLeft w:val="0"/>
          <w:marRight w:val="0"/>
          <w:marTop w:val="0"/>
          <w:marBottom w:val="0"/>
          <w:divBdr>
            <w:top w:val="none" w:sz="0" w:space="0" w:color="auto"/>
            <w:left w:val="none" w:sz="0" w:space="0" w:color="auto"/>
            <w:bottom w:val="none" w:sz="0" w:space="0" w:color="auto"/>
            <w:right w:val="none" w:sz="0" w:space="0" w:color="auto"/>
          </w:divBdr>
        </w:div>
        <w:div w:id="1326058003">
          <w:marLeft w:val="0"/>
          <w:marRight w:val="0"/>
          <w:marTop w:val="0"/>
          <w:marBottom w:val="0"/>
          <w:divBdr>
            <w:top w:val="none" w:sz="0" w:space="0" w:color="auto"/>
            <w:left w:val="none" w:sz="0" w:space="0" w:color="auto"/>
            <w:bottom w:val="none" w:sz="0" w:space="0" w:color="auto"/>
            <w:right w:val="none" w:sz="0" w:space="0" w:color="auto"/>
          </w:divBdr>
        </w:div>
        <w:div w:id="2103185137">
          <w:marLeft w:val="0"/>
          <w:marRight w:val="0"/>
          <w:marTop w:val="0"/>
          <w:marBottom w:val="0"/>
          <w:divBdr>
            <w:top w:val="none" w:sz="0" w:space="0" w:color="auto"/>
            <w:left w:val="none" w:sz="0" w:space="0" w:color="auto"/>
            <w:bottom w:val="none" w:sz="0" w:space="0" w:color="auto"/>
            <w:right w:val="none" w:sz="0" w:space="0" w:color="auto"/>
          </w:divBdr>
        </w:div>
      </w:divsChild>
    </w:div>
    <w:div w:id="1079862883">
      <w:bodyDiv w:val="1"/>
      <w:marLeft w:val="0"/>
      <w:marRight w:val="0"/>
      <w:marTop w:val="0"/>
      <w:marBottom w:val="0"/>
      <w:divBdr>
        <w:top w:val="none" w:sz="0" w:space="0" w:color="auto"/>
        <w:left w:val="none" w:sz="0" w:space="0" w:color="auto"/>
        <w:bottom w:val="none" w:sz="0" w:space="0" w:color="auto"/>
        <w:right w:val="none" w:sz="0" w:space="0" w:color="auto"/>
      </w:divBdr>
      <w:divsChild>
        <w:div w:id="138419860">
          <w:marLeft w:val="0"/>
          <w:marRight w:val="0"/>
          <w:marTop w:val="825"/>
          <w:marBottom w:val="825"/>
          <w:divBdr>
            <w:top w:val="none" w:sz="0" w:space="0" w:color="auto"/>
            <w:left w:val="single" w:sz="48" w:space="23" w:color="FAEFEF"/>
            <w:bottom w:val="none" w:sz="0" w:space="0" w:color="auto"/>
            <w:right w:val="none" w:sz="0" w:space="0" w:color="auto"/>
          </w:divBdr>
          <w:divsChild>
            <w:div w:id="1956326019">
              <w:marLeft w:val="0"/>
              <w:marRight w:val="0"/>
              <w:marTop w:val="0"/>
              <w:marBottom w:val="225"/>
              <w:divBdr>
                <w:top w:val="none" w:sz="0" w:space="0" w:color="auto"/>
                <w:left w:val="none" w:sz="0" w:space="0" w:color="auto"/>
                <w:bottom w:val="none" w:sz="0" w:space="0" w:color="auto"/>
                <w:right w:val="none" w:sz="0" w:space="0" w:color="auto"/>
              </w:divBdr>
            </w:div>
            <w:div w:id="1792748090">
              <w:marLeft w:val="0"/>
              <w:marRight w:val="0"/>
              <w:marTop w:val="0"/>
              <w:marBottom w:val="0"/>
              <w:divBdr>
                <w:top w:val="none" w:sz="0" w:space="0" w:color="auto"/>
                <w:left w:val="none" w:sz="0" w:space="0" w:color="auto"/>
                <w:bottom w:val="none" w:sz="0" w:space="0" w:color="auto"/>
                <w:right w:val="none" w:sz="0" w:space="0" w:color="auto"/>
              </w:divBdr>
            </w:div>
          </w:divsChild>
        </w:div>
        <w:div w:id="2056656743">
          <w:marLeft w:val="0"/>
          <w:marRight w:val="0"/>
          <w:marTop w:val="825"/>
          <w:marBottom w:val="825"/>
          <w:divBdr>
            <w:top w:val="none" w:sz="0" w:space="0" w:color="auto"/>
            <w:left w:val="single" w:sz="48" w:space="23" w:color="FAEFEF"/>
            <w:bottom w:val="none" w:sz="0" w:space="0" w:color="auto"/>
            <w:right w:val="none" w:sz="0" w:space="0" w:color="auto"/>
          </w:divBdr>
          <w:divsChild>
            <w:div w:id="844244594">
              <w:marLeft w:val="0"/>
              <w:marRight w:val="0"/>
              <w:marTop w:val="0"/>
              <w:marBottom w:val="225"/>
              <w:divBdr>
                <w:top w:val="none" w:sz="0" w:space="0" w:color="auto"/>
                <w:left w:val="none" w:sz="0" w:space="0" w:color="auto"/>
                <w:bottom w:val="none" w:sz="0" w:space="0" w:color="auto"/>
                <w:right w:val="none" w:sz="0" w:space="0" w:color="auto"/>
              </w:divBdr>
            </w:div>
            <w:div w:id="1853371312">
              <w:marLeft w:val="0"/>
              <w:marRight w:val="0"/>
              <w:marTop w:val="0"/>
              <w:marBottom w:val="0"/>
              <w:divBdr>
                <w:top w:val="none" w:sz="0" w:space="0" w:color="auto"/>
                <w:left w:val="none" w:sz="0" w:space="0" w:color="auto"/>
                <w:bottom w:val="none" w:sz="0" w:space="0" w:color="auto"/>
                <w:right w:val="none" w:sz="0" w:space="0" w:color="auto"/>
              </w:divBdr>
            </w:div>
          </w:divsChild>
        </w:div>
        <w:div w:id="1466656424">
          <w:marLeft w:val="0"/>
          <w:marRight w:val="0"/>
          <w:marTop w:val="825"/>
          <w:marBottom w:val="825"/>
          <w:divBdr>
            <w:top w:val="none" w:sz="0" w:space="0" w:color="auto"/>
            <w:left w:val="single" w:sz="48" w:space="23" w:color="FAEFEF"/>
            <w:bottom w:val="none" w:sz="0" w:space="0" w:color="auto"/>
            <w:right w:val="none" w:sz="0" w:space="0" w:color="auto"/>
          </w:divBdr>
          <w:divsChild>
            <w:div w:id="1696732566">
              <w:marLeft w:val="0"/>
              <w:marRight w:val="0"/>
              <w:marTop w:val="0"/>
              <w:marBottom w:val="225"/>
              <w:divBdr>
                <w:top w:val="none" w:sz="0" w:space="0" w:color="auto"/>
                <w:left w:val="none" w:sz="0" w:space="0" w:color="auto"/>
                <w:bottom w:val="none" w:sz="0" w:space="0" w:color="auto"/>
                <w:right w:val="none" w:sz="0" w:space="0" w:color="auto"/>
              </w:divBdr>
            </w:div>
            <w:div w:id="49433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568151">
      <w:bodyDiv w:val="1"/>
      <w:marLeft w:val="0"/>
      <w:marRight w:val="0"/>
      <w:marTop w:val="0"/>
      <w:marBottom w:val="0"/>
      <w:divBdr>
        <w:top w:val="none" w:sz="0" w:space="0" w:color="auto"/>
        <w:left w:val="none" w:sz="0" w:space="0" w:color="auto"/>
        <w:bottom w:val="none" w:sz="0" w:space="0" w:color="auto"/>
        <w:right w:val="none" w:sz="0" w:space="0" w:color="auto"/>
      </w:divBdr>
      <w:divsChild>
        <w:div w:id="1873152119">
          <w:marLeft w:val="0"/>
          <w:marRight w:val="0"/>
          <w:marTop w:val="825"/>
          <w:marBottom w:val="825"/>
          <w:divBdr>
            <w:top w:val="none" w:sz="0" w:space="0" w:color="auto"/>
            <w:left w:val="single" w:sz="48" w:space="23" w:color="FAEFEF"/>
            <w:bottom w:val="none" w:sz="0" w:space="0" w:color="auto"/>
            <w:right w:val="none" w:sz="0" w:space="0" w:color="auto"/>
          </w:divBdr>
          <w:divsChild>
            <w:div w:id="109206097">
              <w:marLeft w:val="0"/>
              <w:marRight w:val="0"/>
              <w:marTop w:val="0"/>
              <w:marBottom w:val="225"/>
              <w:divBdr>
                <w:top w:val="none" w:sz="0" w:space="0" w:color="auto"/>
                <w:left w:val="none" w:sz="0" w:space="0" w:color="auto"/>
                <w:bottom w:val="none" w:sz="0" w:space="0" w:color="auto"/>
                <w:right w:val="none" w:sz="0" w:space="0" w:color="auto"/>
              </w:divBdr>
            </w:div>
            <w:div w:id="1854489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315390">
      <w:bodyDiv w:val="1"/>
      <w:marLeft w:val="0"/>
      <w:marRight w:val="0"/>
      <w:marTop w:val="0"/>
      <w:marBottom w:val="0"/>
      <w:divBdr>
        <w:top w:val="none" w:sz="0" w:space="0" w:color="auto"/>
        <w:left w:val="none" w:sz="0" w:space="0" w:color="auto"/>
        <w:bottom w:val="none" w:sz="0" w:space="0" w:color="auto"/>
        <w:right w:val="none" w:sz="0" w:space="0" w:color="auto"/>
      </w:divBdr>
      <w:divsChild>
        <w:div w:id="1788306768">
          <w:marLeft w:val="0"/>
          <w:marRight w:val="0"/>
          <w:marTop w:val="825"/>
          <w:marBottom w:val="825"/>
          <w:divBdr>
            <w:top w:val="none" w:sz="0" w:space="0" w:color="auto"/>
            <w:left w:val="single" w:sz="48" w:space="23" w:color="FAEFEF"/>
            <w:bottom w:val="none" w:sz="0" w:space="0" w:color="auto"/>
            <w:right w:val="none" w:sz="0" w:space="0" w:color="auto"/>
          </w:divBdr>
          <w:divsChild>
            <w:div w:id="1411659614">
              <w:marLeft w:val="0"/>
              <w:marRight w:val="0"/>
              <w:marTop w:val="0"/>
              <w:marBottom w:val="225"/>
              <w:divBdr>
                <w:top w:val="none" w:sz="0" w:space="0" w:color="auto"/>
                <w:left w:val="none" w:sz="0" w:space="0" w:color="auto"/>
                <w:bottom w:val="none" w:sz="0" w:space="0" w:color="auto"/>
                <w:right w:val="none" w:sz="0" w:space="0" w:color="auto"/>
              </w:divBdr>
            </w:div>
            <w:div w:id="632759451">
              <w:marLeft w:val="0"/>
              <w:marRight w:val="0"/>
              <w:marTop w:val="0"/>
              <w:marBottom w:val="0"/>
              <w:divBdr>
                <w:top w:val="none" w:sz="0" w:space="0" w:color="auto"/>
                <w:left w:val="none" w:sz="0" w:space="0" w:color="auto"/>
                <w:bottom w:val="none" w:sz="0" w:space="0" w:color="auto"/>
                <w:right w:val="none" w:sz="0" w:space="0" w:color="auto"/>
              </w:divBdr>
            </w:div>
          </w:divsChild>
        </w:div>
        <w:div w:id="154303313">
          <w:marLeft w:val="0"/>
          <w:marRight w:val="0"/>
          <w:marTop w:val="825"/>
          <w:marBottom w:val="825"/>
          <w:divBdr>
            <w:top w:val="none" w:sz="0" w:space="0" w:color="auto"/>
            <w:left w:val="single" w:sz="48" w:space="23" w:color="FAEFEF"/>
            <w:bottom w:val="none" w:sz="0" w:space="0" w:color="auto"/>
            <w:right w:val="none" w:sz="0" w:space="0" w:color="auto"/>
          </w:divBdr>
          <w:divsChild>
            <w:div w:id="1324045310">
              <w:marLeft w:val="0"/>
              <w:marRight w:val="0"/>
              <w:marTop w:val="0"/>
              <w:marBottom w:val="225"/>
              <w:divBdr>
                <w:top w:val="none" w:sz="0" w:space="0" w:color="auto"/>
                <w:left w:val="none" w:sz="0" w:space="0" w:color="auto"/>
                <w:bottom w:val="none" w:sz="0" w:space="0" w:color="auto"/>
                <w:right w:val="none" w:sz="0" w:space="0" w:color="auto"/>
              </w:divBdr>
            </w:div>
            <w:div w:id="1750228135">
              <w:marLeft w:val="0"/>
              <w:marRight w:val="0"/>
              <w:marTop w:val="0"/>
              <w:marBottom w:val="0"/>
              <w:divBdr>
                <w:top w:val="none" w:sz="0" w:space="0" w:color="auto"/>
                <w:left w:val="none" w:sz="0" w:space="0" w:color="auto"/>
                <w:bottom w:val="none" w:sz="0" w:space="0" w:color="auto"/>
                <w:right w:val="none" w:sz="0" w:space="0" w:color="auto"/>
              </w:divBdr>
            </w:div>
          </w:divsChild>
        </w:div>
        <w:div w:id="1802838979">
          <w:marLeft w:val="0"/>
          <w:marRight w:val="0"/>
          <w:marTop w:val="825"/>
          <w:marBottom w:val="825"/>
          <w:divBdr>
            <w:top w:val="none" w:sz="0" w:space="0" w:color="auto"/>
            <w:left w:val="single" w:sz="48" w:space="23" w:color="FAEFEF"/>
            <w:bottom w:val="none" w:sz="0" w:space="0" w:color="auto"/>
            <w:right w:val="none" w:sz="0" w:space="0" w:color="auto"/>
          </w:divBdr>
          <w:divsChild>
            <w:div w:id="2001497761">
              <w:marLeft w:val="0"/>
              <w:marRight w:val="0"/>
              <w:marTop w:val="0"/>
              <w:marBottom w:val="225"/>
              <w:divBdr>
                <w:top w:val="none" w:sz="0" w:space="0" w:color="auto"/>
                <w:left w:val="none" w:sz="0" w:space="0" w:color="auto"/>
                <w:bottom w:val="none" w:sz="0" w:space="0" w:color="auto"/>
                <w:right w:val="none" w:sz="0" w:space="0" w:color="auto"/>
              </w:divBdr>
            </w:div>
            <w:div w:id="881206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237657">
      <w:bodyDiv w:val="1"/>
      <w:marLeft w:val="0"/>
      <w:marRight w:val="0"/>
      <w:marTop w:val="0"/>
      <w:marBottom w:val="0"/>
      <w:divBdr>
        <w:top w:val="none" w:sz="0" w:space="0" w:color="auto"/>
        <w:left w:val="none" w:sz="0" w:space="0" w:color="auto"/>
        <w:bottom w:val="none" w:sz="0" w:space="0" w:color="auto"/>
        <w:right w:val="none" w:sz="0" w:space="0" w:color="auto"/>
      </w:divBdr>
      <w:divsChild>
        <w:div w:id="1201896018">
          <w:marLeft w:val="0"/>
          <w:marRight w:val="0"/>
          <w:marTop w:val="825"/>
          <w:marBottom w:val="825"/>
          <w:divBdr>
            <w:top w:val="none" w:sz="0" w:space="0" w:color="auto"/>
            <w:left w:val="single" w:sz="48" w:space="23" w:color="FAEFEF"/>
            <w:bottom w:val="none" w:sz="0" w:space="0" w:color="auto"/>
            <w:right w:val="none" w:sz="0" w:space="0" w:color="auto"/>
          </w:divBdr>
          <w:divsChild>
            <w:div w:id="1640768278">
              <w:marLeft w:val="0"/>
              <w:marRight w:val="0"/>
              <w:marTop w:val="0"/>
              <w:marBottom w:val="225"/>
              <w:divBdr>
                <w:top w:val="none" w:sz="0" w:space="0" w:color="auto"/>
                <w:left w:val="none" w:sz="0" w:space="0" w:color="auto"/>
                <w:bottom w:val="none" w:sz="0" w:space="0" w:color="auto"/>
                <w:right w:val="none" w:sz="0" w:space="0" w:color="auto"/>
              </w:divBdr>
            </w:div>
            <w:div w:id="62606043">
              <w:marLeft w:val="0"/>
              <w:marRight w:val="0"/>
              <w:marTop w:val="0"/>
              <w:marBottom w:val="0"/>
              <w:divBdr>
                <w:top w:val="none" w:sz="0" w:space="0" w:color="auto"/>
                <w:left w:val="none" w:sz="0" w:space="0" w:color="auto"/>
                <w:bottom w:val="none" w:sz="0" w:space="0" w:color="auto"/>
                <w:right w:val="none" w:sz="0" w:space="0" w:color="auto"/>
              </w:divBdr>
            </w:div>
          </w:divsChild>
        </w:div>
        <w:div w:id="1920207995">
          <w:marLeft w:val="0"/>
          <w:marRight w:val="0"/>
          <w:marTop w:val="825"/>
          <w:marBottom w:val="825"/>
          <w:divBdr>
            <w:top w:val="none" w:sz="0" w:space="0" w:color="auto"/>
            <w:left w:val="single" w:sz="48" w:space="23" w:color="FAEFEF"/>
            <w:bottom w:val="none" w:sz="0" w:space="0" w:color="auto"/>
            <w:right w:val="none" w:sz="0" w:space="0" w:color="auto"/>
          </w:divBdr>
          <w:divsChild>
            <w:div w:id="1771388283">
              <w:marLeft w:val="0"/>
              <w:marRight w:val="0"/>
              <w:marTop w:val="0"/>
              <w:marBottom w:val="225"/>
              <w:divBdr>
                <w:top w:val="none" w:sz="0" w:space="0" w:color="auto"/>
                <w:left w:val="none" w:sz="0" w:space="0" w:color="auto"/>
                <w:bottom w:val="none" w:sz="0" w:space="0" w:color="auto"/>
                <w:right w:val="none" w:sz="0" w:space="0" w:color="auto"/>
              </w:divBdr>
            </w:div>
            <w:div w:id="102236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534749">
      <w:bodyDiv w:val="1"/>
      <w:marLeft w:val="0"/>
      <w:marRight w:val="0"/>
      <w:marTop w:val="0"/>
      <w:marBottom w:val="0"/>
      <w:divBdr>
        <w:top w:val="none" w:sz="0" w:space="0" w:color="auto"/>
        <w:left w:val="none" w:sz="0" w:space="0" w:color="auto"/>
        <w:bottom w:val="none" w:sz="0" w:space="0" w:color="auto"/>
        <w:right w:val="none" w:sz="0" w:space="0" w:color="auto"/>
      </w:divBdr>
      <w:divsChild>
        <w:div w:id="202180060">
          <w:marLeft w:val="0"/>
          <w:marRight w:val="0"/>
          <w:marTop w:val="825"/>
          <w:marBottom w:val="825"/>
          <w:divBdr>
            <w:top w:val="none" w:sz="0" w:space="0" w:color="auto"/>
            <w:left w:val="single" w:sz="48" w:space="23" w:color="FAEFEF"/>
            <w:bottom w:val="none" w:sz="0" w:space="0" w:color="auto"/>
            <w:right w:val="none" w:sz="0" w:space="0" w:color="auto"/>
          </w:divBdr>
          <w:divsChild>
            <w:div w:id="1014456533">
              <w:marLeft w:val="0"/>
              <w:marRight w:val="0"/>
              <w:marTop w:val="0"/>
              <w:marBottom w:val="225"/>
              <w:divBdr>
                <w:top w:val="none" w:sz="0" w:space="0" w:color="auto"/>
                <w:left w:val="none" w:sz="0" w:space="0" w:color="auto"/>
                <w:bottom w:val="none" w:sz="0" w:space="0" w:color="auto"/>
                <w:right w:val="none" w:sz="0" w:space="0" w:color="auto"/>
              </w:divBdr>
            </w:div>
            <w:div w:id="193150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981</Words>
  <Characters>5593</Characters>
  <Application>Microsoft Office Word</Application>
  <DocSecurity>0</DocSecurity>
  <Lines>46</Lines>
  <Paragraphs>13</Paragraphs>
  <ScaleCrop>false</ScaleCrop>
  <Company>SPecialiST RePack</Company>
  <LinksUpToDate>false</LinksUpToDate>
  <CharactersWithSpaces>6561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MikhailSizov</dc:creator>
  <cp:lastModifiedBy>MikhailSizov</cp:lastModifiedBy>
  <cp:revision>18</cp:revision>
  <dcterms:created xsi:type="dcterms:W3CDTF">2025-01-30T14:14:00Z</dcterms:created>
  <dcterms:modified xsi:type="dcterms:W3CDTF">2025-01-30T14:57:00Z</dcterms:modified>
</cp:coreProperties>
</file>